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B32" w:rsidRPr="003F4B32" w:rsidRDefault="003F4B32" w:rsidP="003F4B32">
      <w:pPr>
        <w:pBdr>
          <w:bottom w:val="single" w:sz="6" w:space="1" w:color="000000"/>
        </w:pBdr>
        <w:shd w:val="clear" w:color="auto" w:fill="FFFFFF"/>
        <w:spacing w:before="75" w:after="300" w:line="244" w:lineRule="atLeast"/>
        <w:ind w:left="105" w:right="105"/>
        <w:jc w:val="both"/>
        <w:outlineLvl w:val="0"/>
        <w:rPr>
          <w:rFonts w:ascii="Arial" w:eastAsia="Times New Roman" w:hAnsi="Arial" w:cs="Arial"/>
          <w:b/>
          <w:bCs/>
          <w:color w:val="000000"/>
          <w:kern w:val="36"/>
          <w:sz w:val="20"/>
          <w:szCs w:val="20"/>
          <w:lang w:eastAsia="ru-RU"/>
        </w:rPr>
      </w:pPr>
      <w:r w:rsidRPr="003F4B32">
        <w:rPr>
          <w:rFonts w:ascii="Arial" w:eastAsia="Times New Roman" w:hAnsi="Arial" w:cs="Arial"/>
          <w:b/>
          <w:bCs/>
          <w:color w:val="000000"/>
          <w:kern w:val="36"/>
          <w:sz w:val="20"/>
          <w:szCs w:val="20"/>
          <w:lang w:eastAsia="ru-RU"/>
        </w:rPr>
        <w:t>Налоговый кодекс</w:t>
      </w:r>
      <w:r w:rsidRPr="003F4B32">
        <w:rPr>
          <w:rFonts w:ascii="Arial" w:eastAsia="Times New Roman" w:hAnsi="Arial" w:cs="Arial"/>
          <w:b/>
          <w:bCs/>
          <w:color w:val="000000"/>
          <w:kern w:val="36"/>
          <w:sz w:val="20"/>
          <w:lang w:eastAsia="ru-RU"/>
        </w:rPr>
        <w:t> </w:t>
      </w:r>
    </w:p>
    <w:p w:rsidR="004031A6" w:rsidRDefault="003F4B32" w:rsidP="003F4B32">
      <w:pPr>
        <w:jc w:val="both"/>
      </w:pPr>
      <w:hyperlink r:id="rId4" w:history="1">
        <w:r>
          <w:rPr>
            <w:rStyle w:val="a3"/>
            <w:rFonts w:ascii="Arial" w:hAnsi="Arial" w:cs="Arial"/>
            <w:b/>
            <w:bCs/>
            <w:color w:val="000000"/>
            <w:sz w:val="18"/>
            <w:szCs w:val="18"/>
            <w:shd w:val="clear" w:color="auto" w:fill="FFFFFF"/>
          </w:rPr>
          <w:t>Глава 26.5.</w:t>
        </w:r>
        <w:r>
          <w:rPr>
            <w:rStyle w:val="apple-converted-space"/>
            <w:rFonts w:ascii="Arial" w:hAnsi="Arial" w:cs="Arial"/>
            <w:b/>
            <w:bCs/>
            <w:color w:val="000000"/>
            <w:sz w:val="18"/>
            <w:szCs w:val="18"/>
            <w:shd w:val="clear" w:color="auto" w:fill="FFFFFF"/>
          </w:rPr>
          <w:t> </w:t>
        </w:r>
        <w:r>
          <w:rPr>
            <w:rStyle w:val="a3"/>
            <w:rFonts w:ascii="Arial" w:hAnsi="Arial" w:cs="Arial"/>
            <w:b/>
            <w:bCs/>
            <w:color w:val="000000"/>
            <w:sz w:val="18"/>
            <w:szCs w:val="18"/>
            <w:shd w:val="clear" w:color="auto" w:fill="FFFFFF"/>
          </w:rPr>
          <w:t>Патентная система налогообложения</w:t>
        </w:r>
      </w:hyperlink>
    </w:p>
    <w:p w:rsidR="003F4B32" w:rsidRDefault="003F4B32" w:rsidP="003F4B32">
      <w:pPr>
        <w:pStyle w:val="2"/>
        <w:jc w:val="both"/>
        <w:rPr>
          <w:sz w:val="20"/>
          <w:szCs w:val="20"/>
        </w:rPr>
      </w:pPr>
      <w:r>
        <w:rPr>
          <w:sz w:val="20"/>
          <w:szCs w:val="20"/>
        </w:rPr>
        <w:t>Статья 346.43. Общие положения</w:t>
      </w:r>
    </w:p>
    <w:p w:rsidR="003F4B32" w:rsidRDefault="003F4B32" w:rsidP="003F4B32">
      <w:pPr>
        <w:jc w:val="both"/>
        <w:rPr>
          <w:sz w:val="24"/>
          <w:szCs w:val="24"/>
        </w:rPr>
      </w:pPr>
      <w:hyperlink r:id="rId5" w:tooltip="Налоговый кодекс РФ" w:history="1">
        <w:r>
          <w:rPr>
            <w:rStyle w:val="a3"/>
            <w:b/>
            <w:bCs/>
            <w:color w:val="707070"/>
            <w:sz w:val="20"/>
            <w:szCs w:val="20"/>
          </w:rPr>
          <w:t>[Налоговый кодекс РФ]</w:t>
        </w:r>
      </w:hyperlink>
      <w:r>
        <w:rPr>
          <w:rStyle w:val="apple-converted-space"/>
        </w:rPr>
        <w:t> </w:t>
      </w:r>
      <w:hyperlink r:id="rId6" w:tooltip="Патентная система налогообложения" w:history="1">
        <w:r>
          <w:rPr>
            <w:rStyle w:val="a3"/>
            <w:b/>
            <w:bCs/>
            <w:color w:val="707070"/>
            <w:sz w:val="20"/>
            <w:szCs w:val="20"/>
          </w:rPr>
          <w:t>[Глава 26.5]</w:t>
        </w:r>
      </w:hyperlink>
      <w:r>
        <w:rPr>
          <w:rStyle w:val="apple-converted-space"/>
        </w:rPr>
        <w:t> </w:t>
      </w:r>
      <w:hyperlink r:id="rId7" w:tooltip="Общие положения" w:history="1">
        <w:r>
          <w:rPr>
            <w:rStyle w:val="a3"/>
            <w:b/>
            <w:bCs/>
            <w:color w:val="707070"/>
            <w:sz w:val="20"/>
            <w:szCs w:val="20"/>
          </w:rPr>
          <w:t>[Статья 346.43]</w:t>
        </w:r>
      </w:hyperlink>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 Патентная система налогообложения устанавливается настоящим Кодексом, вводится в действие в соответствии с настоящим Кодексом законами субъектов Российской Федерации и применяется на территориях указанных субъектов Российской Федерации.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Патентная система налогообложения применяется индивидуальными предпринимателями наряду с иными режимами налогообложения, предусмотренными законодательством Российской Федерации о налогах и сборах.</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2. Патентная система налогообложения применяется в отношении следующих видов предпринимательской деятельности: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 ремонт и пошив швейных, меховых и кожаных изделий, головных уборов и изделий из текстильной галантереи, ремонт, пошив и вязание трикотажных изделий;</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2) ремонт, чистка, окраска и пошив обуви;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3) парикмахерские и косметические услуги;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4) химическая чистка, крашение и услуги прачечных;</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5) изготовление и ремонт металлической галантереи, ключей, номерных знаков, указателей улиц;</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6) 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7) ремонт мебели;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8) услуги фотоателье, фот</w:t>
      </w:r>
      <w:proofErr w:type="gramStart"/>
      <w:r>
        <w:rPr>
          <w:rFonts w:ascii="Arial" w:hAnsi="Arial" w:cs="Arial"/>
          <w:color w:val="000000"/>
          <w:sz w:val="20"/>
          <w:szCs w:val="20"/>
        </w:rPr>
        <w:t>о-</w:t>
      </w:r>
      <w:proofErr w:type="gramEnd"/>
      <w:r>
        <w:rPr>
          <w:rFonts w:ascii="Arial" w:hAnsi="Arial" w:cs="Arial"/>
          <w:color w:val="000000"/>
          <w:sz w:val="20"/>
          <w:szCs w:val="20"/>
        </w:rPr>
        <w:t xml:space="preserve"> и </w:t>
      </w:r>
      <w:proofErr w:type="spellStart"/>
      <w:r>
        <w:rPr>
          <w:rFonts w:ascii="Arial" w:hAnsi="Arial" w:cs="Arial"/>
          <w:color w:val="000000"/>
          <w:sz w:val="20"/>
          <w:szCs w:val="20"/>
        </w:rPr>
        <w:t>кинолабораторий</w:t>
      </w:r>
      <w:proofErr w:type="spellEnd"/>
      <w:r>
        <w:rPr>
          <w:rFonts w:ascii="Arial" w:hAnsi="Arial" w:cs="Arial"/>
          <w:color w:val="000000"/>
          <w:sz w:val="20"/>
          <w:szCs w:val="20"/>
        </w:rPr>
        <w:t>;</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 xml:space="preserve">9) техническое обслуживание и ремонт автотранспортных и </w:t>
      </w:r>
      <w:proofErr w:type="spellStart"/>
      <w:r>
        <w:rPr>
          <w:rFonts w:ascii="Arial" w:hAnsi="Arial" w:cs="Arial"/>
          <w:color w:val="000000"/>
          <w:sz w:val="20"/>
          <w:szCs w:val="20"/>
        </w:rPr>
        <w:t>мототранспортных</w:t>
      </w:r>
      <w:proofErr w:type="spellEnd"/>
      <w:r>
        <w:rPr>
          <w:rFonts w:ascii="Arial" w:hAnsi="Arial" w:cs="Arial"/>
          <w:color w:val="000000"/>
          <w:sz w:val="20"/>
          <w:szCs w:val="20"/>
        </w:rPr>
        <w:t xml:space="preserve"> средств, машин и оборудования;</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10) оказание автотранспортных услуг по перевозке грузов автомобильным транспортом;</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11) оказание автотранспортных услуг по перевозке пассажиров автомобильным транспортом;</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12) ремонт жилья и других построек;</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13) услуги по производству монтажных, электромонтажных, санитарно-технических и сварочных работ;</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14) услуги по остеклению балконов и лоджий, нарезке стекла и зеркал, художественной обработке стекла;</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15) услуги по обучению населения на курсах и по репетиторству;</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16) услуги по присмотру и уходу за детьми и больными;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17) услуги по приему стеклопосуды и вторичного сырья, за исключением металлолома;</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18) ветеринарные услуги;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lastRenderedPageBreak/>
        <w:t>19) сдача в аренду (наем) жилых и нежилых помещений, дач, земельных участков, принадлежащих индивидуальному предпринимателю на праве собственности;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20) изготовление изделий народных художественных промыслов;</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proofErr w:type="gramStart"/>
      <w:r>
        <w:rPr>
          <w:rFonts w:ascii="Arial" w:hAnsi="Arial" w:cs="Arial"/>
          <w:color w:val="000000"/>
          <w:sz w:val="20"/>
          <w:szCs w:val="20"/>
        </w:rPr>
        <w:t xml:space="preserve">21) 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w:t>
      </w:r>
      <w:proofErr w:type="spellStart"/>
      <w:r>
        <w:rPr>
          <w:rFonts w:ascii="Arial" w:hAnsi="Arial" w:cs="Arial"/>
          <w:color w:val="000000"/>
          <w:sz w:val="20"/>
          <w:szCs w:val="20"/>
        </w:rPr>
        <w:t>маслосемян</w:t>
      </w:r>
      <w:proofErr w:type="spellEnd"/>
      <w:r>
        <w:rPr>
          <w:rFonts w:ascii="Arial" w:hAnsi="Arial" w:cs="Arial"/>
          <w:color w:val="000000"/>
          <w:sz w:val="20"/>
          <w:szCs w:val="20"/>
        </w:rPr>
        <w:t>,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w:t>
      </w:r>
      <w:proofErr w:type="gramEnd"/>
      <w:r>
        <w:rPr>
          <w:rFonts w:ascii="Arial" w:hAnsi="Arial" w:cs="Arial"/>
          <w:color w:val="000000"/>
          <w:sz w:val="20"/>
          <w:szCs w:val="20"/>
        </w:rPr>
        <w:t xml:space="preserve"> </w:t>
      </w:r>
      <w:proofErr w:type="gramStart"/>
      <w:r>
        <w:rPr>
          <w:rFonts w:ascii="Arial" w:hAnsi="Arial" w:cs="Arial"/>
          <w:color w:val="000000"/>
          <w:sz w:val="20"/>
          <w:szCs w:val="20"/>
        </w:rPr>
        <w:t>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w:t>
      </w:r>
      <w:proofErr w:type="gramEnd"/>
      <w:r>
        <w:rPr>
          <w:rFonts w:ascii="Arial" w:hAnsi="Arial" w:cs="Arial"/>
          <w:color w:val="000000"/>
          <w:sz w:val="20"/>
          <w:szCs w:val="20"/>
        </w:rPr>
        <w:t xml:space="preserve">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22) производство и реставрация ковров и ковровых изделий;</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23) ремонт ювелирных изделий, бижутерии;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24) чеканка и гравировка ювелирных изделий;</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25) 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26) услуги по уборке жилых помещений и ведению домашнего хозяйства;</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27) услуги по оформлению интерьера жилого помещения и услуги художественного оформления;</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28) проведение занятий по физической культуре и спорту;</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29) услуги носильщиков на железнодорожных вокзалах, автовокзалах, аэровокзалах, в аэропортах, морских, речных портах;</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30) услуги платных туалетов;</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31) услуги поваров по изготовлению блюд на дому;</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32) оказание услуг по перевозке пассажиров водным транспортом;</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33) оказание услуг по перевозке грузов водным транспортом;</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proofErr w:type="gramStart"/>
      <w:r>
        <w:rPr>
          <w:rFonts w:ascii="Arial" w:hAnsi="Arial" w:cs="Arial"/>
          <w:color w:val="000000"/>
          <w:sz w:val="20"/>
          <w:szCs w:val="20"/>
        </w:rPr>
        <w:t>34) услуги, связанные со сбытом сельскохозяйственной продукции (хранение, сортировка, сушка, мойка, расфасовка, упаковка и транспортировка);</w:t>
      </w:r>
      <w:proofErr w:type="gramEnd"/>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35) услуги, связанные с обслуживанием сельскохозяйственного производства (механизированные, агрохимические, мелиоративные, транспортные работы);</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36) услуги по зеленому хозяйству и декоративному цветоводству;</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37) ведение охотничьего хозяйства и осуществление охоты;</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38) занятие медицинской деятельностью или фармацевтической деятельностью лицом, имеющим лицензию на указанные виды деятельности;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39) осуществление частной детективной деятельности лицом, имеющим лицензию;</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lastRenderedPageBreak/>
        <w:t>40) услуги по прокату;</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41) экскурсионные услуги;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42) обрядовые услуги;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43) ритуальные услуги;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44) услуги уличных патрулей, охранников, сторожей и вахтеров;</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45) 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46)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47) 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48) услуги общественного питания, оказываемые через объекты организации общественного питания, не имеющие зала обслуживания посетителей;</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49) оказание услуг по забою, транспортировке, перегонке, выпасу скота;</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50) производство кожи и изделий из кожи;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 xml:space="preserve">51) сбор и заготовка пищевых лесных ресурсов, </w:t>
      </w:r>
      <w:proofErr w:type="spellStart"/>
      <w:r>
        <w:rPr>
          <w:rFonts w:ascii="Arial" w:hAnsi="Arial" w:cs="Arial"/>
          <w:color w:val="000000"/>
          <w:sz w:val="20"/>
          <w:szCs w:val="20"/>
        </w:rPr>
        <w:t>недревесных</w:t>
      </w:r>
      <w:proofErr w:type="spellEnd"/>
      <w:r>
        <w:rPr>
          <w:rFonts w:ascii="Arial" w:hAnsi="Arial" w:cs="Arial"/>
          <w:color w:val="000000"/>
          <w:sz w:val="20"/>
          <w:szCs w:val="20"/>
        </w:rPr>
        <w:t xml:space="preserve"> лесных ресурсов и лекарственных растений;</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52) сушка, переработка и консервирование фруктов и овощей;</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53) производство молочной продукции;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54) производство плодово-ягодных посадочных материалов, выращивание рассады овощных культур и семян трав;</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55) производство хлебобулочных и мучных кондитерских изделий;</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56) товарное и спортивное рыболовство и рыбоводство;</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57) лесоводство и прочая лесохозяйственная деятельность;</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58) деятельность по письменному и устному переводу;</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59) деятельность по уходу за престарелыми и инвалидами;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60) сбор, обработка и утилизация отходов, а также обработка вторичного сырья;</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61) резка, обработка и отделка камня для памятников;</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62) 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63) ремонт компьютеров и коммуникационного оборудования.</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3. В целях подпунктов 45 - 47 пункта 2 настоящей статьи используются следующие понятия:</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lastRenderedPageBreak/>
        <w:t xml:space="preserve">1) розничная торговля - предпринимательская деятельность, связанная с торговлей товарами (в том числе за наличный расчет, а также с использованием платежных карт) на основе договоров розничной купли-продажи. </w:t>
      </w:r>
      <w:proofErr w:type="gramStart"/>
      <w:r>
        <w:rPr>
          <w:rFonts w:ascii="Arial" w:hAnsi="Arial" w:cs="Arial"/>
          <w:color w:val="000000"/>
          <w:sz w:val="20"/>
          <w:szCs w:val="20"/>
        </w:rPr>
        <w:t>К данному виду предпринимательской деятельности не относится реализация подакцизных товаров, указанных в подпунктах 6 - 10 пункта 1 статьи 181 настоящего Кодекса, продуктов питания и напитков, в том числе алкогольных, как в упаковке и расфасовке изготовителя, так и без таких упаковки и расфасовки, в барах, ресторанах, кафе и других объектах организации общественного питания, газа, грузовых и специальных автомобилей, прицепов, полуприцепов, прицепов-роспусков</w:t>
      </w:r>
      <w:proofErr w:type="gramEnd"/>
      <w:r>
        <w:rPr>
          <w:rFonts w:ascii="Arial" w:hAnsi="Arial" w:cs="Arial"/>
          <w:color w:val="000000"/>
          <w:sz w:val="20"/>
          <w:szCs w:val="20"/>
        </w:rPr>
        <w:t xml:space="preserve">, автобусов любых типов, товаров по образцам и каталогам вне стационарной торговой сети (в том числе в виде почтовых отправлений (посылочная торговля), а также через телемагазины, телефонную связь и компьютерные сети), передача лекарственных препаратов по льготным (бесплатным) рецептам, а также продукции собственного производства (изготовления). </w:t>
      </w:r>
      <w:proofErr w:type="gramStart"/>
      <w:r>
        <w:rPr>
          <w:rFonts w:ascii="Arial" w:hAnsi="Arial" w:cs="Arial"/>
          <w:color w:val="000000"/>
          <w:sz w:val="20"/>
          <w:szCs w:val="20"/>
        </w:rPr>
        <w:t>Реализация через торговые автоматы товаров и (или) продукции общественного питания, изготовленной в этих торговых автоматах, относится в целях настоящей главы к розничной торговле;</w:t>
      </w:r>
      <w:proofErr w:type="gramEnd"/>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proofErr w:type="gramStart"/>
      <w:r>
        <w:rPr>
          <w:rFonts w:ascii="Arial" w:hAnsi="Arial" w:cs="Arial"/>
          <w:color w:val="000000"/>
          <w:sz w:val="20"/>
          <w:szCs w:val="20"/>
        </w:rPr>
        <w:t>2) стационарная торговая сеть, имеющая торговые залы, - торговая сеть, расположенная в предназначенных для ведения торговли зданиях и строениях (их частях), имеющих оснащенные специальным оборудованием обособленные помещения, предназначенные для ведения розничной торговли и обслуживания покупателей.</w:t>
      </w:r>
      <w:proofErr w:type="gramEnd"/>
      <w:r>
        <w:rPr>
          <w:rFonts w:ascii="Arial" w:hAnsi="Arial" w:cs="Arial"/>
          <w:color w:val="000000"/>
          <w:sz w:val="20"/>
          <w:szCs w:val="20"/>
        </w:rPr>
        <w:t xml:space="preserve"> К данной категории торговых объектов относятся магазины и павильоны;</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3) магазин - специально оборудованное здание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товаров и подготовки их к продаже;</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4) павильон - строение, имеющее торговый зал и рассчитанное на одно или несколько рабочих мест;</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5) площадь торгового зала - часть магазина, павильона,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К площади торгового зала относится также арендуемая часть площади торгового зала. Площадь подсобных, административно-бытовых помещений, а также помещений для приема, хранения товаров и подготовки их к продаже, в которых не производится обслуживание покупателей, не относится к площади торгового зала. Площадь торгового зала определяется на основании инвентаризационных и правоустанавливающих документов;</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6) площадь зала обслуживания посетителей - площадь специально оборудованных помещений (открытых площадок) объекта организации общественного питания, предназначенных для потребления готовой кулинарной продукции, кондитерских изделий и (или) покупных товаров, а также для проведения досуга, определяемая на основании инвентаризационных и правоустанавливающих документов;</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proofErr w:type="gramStart"/>
      <w:r>
        <w:rPr>
          <w:rFonts w:ascii="Arial" w:hAnsi="Arial" w:cs="Arial"/>
          <w:color w:val="000000"/>
          <w:sz w:val="20"/>
          <w:szCs w:val="20"/>
        </w:rPr>
        <w:t>7) стационарная торговая сеть, не имеющая торговых залов, - торговая сеть, расположенная в предназначенных для ведения торговли зданиях, строениях и сооружениях (их частях), не имеющих обособленных и специально оснащенных для этих целей помещений, а также в зданиях, строениях и сооружениях (их частях), используемых для заключения договоров розничной купли-продажи, а также для проведения торгов.</w:t>
      </w:r>
      <w:proofErr w:type="gramEnd"/>
      <w:r>
        <w:rPr>
          <w:rFonts w:ascii="Arial" w:hAnsi="Arial" w:cs="Arial"/>
          <w:color w:val="000000"/>
          <w:sz w:val="20"/>
          <w:szCs w:val="20"/>
        </w:rPr>
        <w:t xml:space="preserve"> К данной категории торговых объектов относятся розничные рынки, ярмарки, киоски, палатки, торговые автоматы;</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8) киоск - строение, которое не имеет торгового зала и рассчитано на одно рабочее место продавца;</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9) палатка - сборно-разборная конструкция, оснащенная прилавком, не имеющая торгового зала;</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 xml:space="preserve">10) нестационарная торговая сеть - торговая сеть, функционирующая на принципах развозной и разносной торговли, а также объекты организации торговли, </w:t>
      </w:r>
      <w:proofErr w:type="spellStart"/>
      <w:r>
        <w:rPr>
          <w:rFonts w:ascii="Arial" w:hAnsi="Arial" w:cs="Arial"/>
          <w:color w:val="000000"/>
          <w:sz w:val="20"/>
          <w:szCs w:val="20"/>
        </w:rPr>
        <w:t>неотносимые</w:t>
      </w:r>
      <w:proofErr w:type="spellEnd"/>
      <w:r>
        <w:rPr>
          <w:rFonts w:ascii="Arial" w:hAnsi="Arial" w:cs="Arial"/>
          <w:color w:val="000000"/>
          <w:sz w:val="20"/>
          <w:szCs w:val="20"/>
        </w:rPr>
        <w:t xml:space="preserve"> к стационарной торговой сети;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lastRenderedPageBreak/>
        <w:t xml:space="preserve">11) развозная торговля -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w:t>
      </w:r>
      <w:proofErr w:type="gramStart"/>
      <w:r>
        <w:rPr>
          <w:rFonts w:ascii="Arial" w:hAnsi="Arial" w:cs="Arial"/>
          <w:color w:val="000000"/>
          <w:sz w:val="20"/>
          <w:szCs w:val="20"/>
        </w:rPr>
        <w:t xml:space="preserve">К данному виду торговли относится торговля с использованием автомобиля, автолавки, </w:t>
      </w:r>
      <w:proofErr w:type="spellStart"/>
      <w:r>
        <w:rPr>
          <w:rFonts w:ascii="Arial" w:hAnsi="Arial" w:cs="Arial"/>
          <w:color w:val="000000"/>
          <w:sz w:val="20"/>
          <w:szCs w:val="20"/>
        </w:rPr>
        <w:t>автомагазина</w:t>
      </w:r>
      <w:proofErr w:type="spellEnd"/>
      <w:r>
        <w:rPr>
          <w:rFonts w:ascii="Arial" w:hAnsi="Arial" w:cs="Arial"/>
          <w:color w:val="000000"/>
          <w:sz w:val="20"/>
          <w:szCs w:val="20"/>
        </w:rPr>
        <w:t xml:space="preserve">, </w:t>
      </w:r>
      <w:proofErr w:type="spellStart"/>
      <w:r>
        <w:rPr>
          <w:rFonts w:ascii="Arial" w:hAnsi="Arial" w:cs="Arial"/>
          <w:color w:val="000000"/>
          <w:sz w:val="20"/>
          <w:szCs w:val="20"/>
        </w:rPr>
        <w:t>тонара</w:t>
      </w:r>
      <w:proofErr w:type="spellEnd"/>
      <w:r>
        <w:rPr>
          <w:rFonts w:ascii="Arial" w:hAnsi="Arial" w:cs="Arial"/>
          <w:color w:val="000000"/>
          <w:sz w:val="20"/>
          <w:szCs w:val="20"/>
        </w:rPr>
        <w:t>, автоприцепа, передвижного торгового автомата;</w:t>
      </w:r>
      <w:proofErr w:type="gramEnd"/>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 xml:space="preserve">12) разносная торговля - розничная торговля, осуществляемая вне стационарной розничной сети путем непосредственного контакта продавца с покупателем в организациях, на транспорте, на дому или на улице. </w:t>
      </w:r>
      <w:proofErr w:type="gramStart"/>
      <w:r>
        <w:rPr>
          <w:rFonts w:ascii="Arial" w:hAnsi="Arial" w:cs="Arial"/>
          <w:color w:val="000000"/>
          <w:sz w:val="20"/>
          <w:szCs w:val="20"/>
        </w:rPr>
        <w:t>К данному виду торговли относится торговля с рук, лотка, из корзин и ручных тележек;</w:t>
      </w:r>
      <w:proofErr w:type="gramEnd"/>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13) услуги общественного питания - услуги по изготовлению кулинарной продукции и (или) кондитерских изделий, созданию условий для потребления и (или) реализации готовой кулинарной продукции, кондитерских изделий и (или) покупных товаров, а также по проведению досуга. К услугам общественного питания не относятся услуги по производству и реализации подакцизных товаров, указанных в подпункте 3 пункта 1 статьи 181 настоящего Кодекса;</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14) объект организации общественного питания, имеющий зал обслуживания посетителей, - здание (его часть) или строение, предназначенные для оказания услуг общественного питания и имеющие специально оборудованное помещение (открытую площадку) для потребления готовой кулинарной продукции, кондитерских изделий и (или) покупных товаров, а также для проведения досуга;</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15) объект организации общественного питания, не имеющий зала обслуживания посетителей, - объект организации общественного питания, не имеющий специально оборудованного помещения (открытой площадки) для потребления готовой кулинарной продукции, кондитерских изделий и (или) покупных товаров. К данной категории объектов организации общественного питания относятся киоски, палатки, магазины (отделы) кулинарии при ресторанах, барах, кафе, столовых, закусочных и другие аналогичные точки общественного питания;</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16) открытая площадка - специально оборудованное для общественного питания место, расположенное на земельном участке.</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 xml:space="preserve">4. </w:t>
      </w:r>
      <w:proofErr w:type="gramStart"/>
      <w:r>
        <w:rPr>
          <w:rFonts w:ascii="Arial" w:hAnsi="Arial" w:cs="Arial"/>
          <w:color w:val="000000"/>
          <w:sz w:val="20"/>
          <w:szCs w:val="20"/>
        </w:rPr>
        <w:t>В целях настоящей главы к инвентаризационным и правоустанавливающим документам относятся любые имеющиеся у индивидуального предпринимателя документы на объект стационарной торговой сети (организации общественного питания), содержащие информацию о назначении, конструктивных особенностях и планировке помещений такого объекта, а также информацию, подтверждающую право пользования данным объектом (договор купли-продажи нежилого помещения, технический паспорт на нежилое помещение, планы, схемы, экспликации, договор аренды (субаренды) нежилого помещения</w:t>
      </w:r>
      <w:proofErr w:type="gramEnd"/>
      <w:r>
        <w:rPr>
          <w:rFonts w:ascii="Arial" w:hAnsi="Arial" w:cs="Arial"/>
          <w:color w:val="000000"/>
          <w:sz w:val="20"/>
          <w:szCs w:val="20"/>
        </w:rPr>
        <w:t xml:space="preserve"> или его части (частей), разрешение на право обслуживания посетителей на открытой площадке и другие документы).</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5. При применении патентной системы налогообложения индивидуальный предприниматель вправе привлекать наемных работников, в том числе по договорам гражданско-правового характера. При этом средняя численность наемных работников, определяемая в порядке, устанавливаемом федеральным органом исполнительной власти, уполномоченным в области статистики, не должна превышать за налоговый период 15 человек по всем видам предпринимательской деятельности, осуществляемым индивидуальным предпринимателем.</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6. Патентная система налогообложения не применяется в отношении видов предпринимательской деятельности, указанных в пункте 2 настоящей статьи, в случае их осуществления в рамках договора простого товарищества (договора о совместной деятельности) или договора доверительного управления имуществом.</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7. Законами субъектов Российской Федерации устанавливаются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При этом максимальный размер потенциально возможного к получению индивидуальным предпринимателем годового дохода не может превышать 1 млн. рублей, если иное не установлено пунктом 8 настоящей статьи.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lastRenderedPageBreak/>
        <w:t>8. Субъекты Российской Федерации вправе:</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 в целях установления размеров потенциально возможного к получению индивидуальным предпринимателем годового дохода по видам деятельности, в отношении которых применяется патентная система налогообложения, дифференцировать виды предпринимательской деятельности, указанные в пункте 2 настоящей статьи, если такая дифференциация предусмотрена Общероссийским классификатором услуг населению или Общероссийским классификатором видов экономической деятельности;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proofErr w:type="gramStart"/>
      <w:r>
        <w:rPr>
          <w:rFonts w:ascii="Arial" w:hAnsi="Arial" w:cs="Arial"/>
          <w:color w:val="000000"/>
          <w:sz w:val="20"/>
          <w:szCs w:val="20"/>
        </w:rPr>
        <w:t>1.1) в целях установления размеров потенциально возможного к получению индивидуальным предпринимателем годового дохода по видам деятельности, в отношении которых применяется патентная система налогообложения, дифференцировать территорию субъекта Российской Федерации по территориям действия патентов по муниципальным образованиям (группам муниципальных образований), за исключением патентов на осуществление видов предпринимательской деятельности, указанных в подпунктах 10, 11, 32, 33 и подпункте 46 (в части, касающейся развозной</w:t>
      </w:r>
      <w:proofErr w:type="gramEnd"/>
      <w:r>
        <w:rPr>
          <w:rFonts w:ascii="Arial" w:hAnsi="Arial" w:cs="Arial"/>
          <w:color w:val="000000"/>
          <w:sz w:val="20"/>
          <w:szCs w:val="20"/>
        </w:rPr>
        <w:t xml:space="preserve"> и разносной розничной торговли) пункта 2 настоящей статьи;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2) устанавливать дополнительный перечень видов предпринимательской деятельности, относящихся к бытовым услугам в соответствии с Общероссийским классификатором услуг населению, не указанных в пункте 2 настоящей статьи, в отношении которых применяется патентная система налогообложения;</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 xml:space="preserve">3) устанавливать размер потенциально возможного к получению индивидуальным предпринимателем годового дохода в зависимости </w:t>
      </w:r>
      <w:proofErr w:type="gramStart"/>
      <w:r>
        <w:rPr>
          <w:rFonts w:ascii="Arial" w:hAnsi="Arial" w:cs="Arial"/>
          <w:color w:val="000000"/>
          <w:sz w:val="20"/>
          <w:szCs w:val="20"/>
        </w:rPr>
        <w:t>от</w:t>
      </w:r>
      <w:proofErr w:type="gramEnd"/>
      <w:r>
        <w:rPr>
          <w:rFonts w:ascii="Arial" w:hAnsi="Arial" w:cs="Arial"/>
          <w:color w:val="000000"/>
          <w:sz w:val="20"/>
          <w:szCs w:val="20"/>
        </w:rPr>
        <w:t>:</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средней численности наемных работников;</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количества транспортных средств, грузоподъемности транспортного средства, количества посадочных ме</w:t>
      </w:r>
      <w:proofErr w:type="gramStart"/>
      <w:r>
        <w:rPr>
          <w:rFonts w:ascii="Arial" w:hAnsi="Arial" w:cs="Arial"/>
          <w:color w:val="000000"/>
          <w:sz w:val="20"/>
          <w:szCs w:val="20"/>
        </w:rPr>
        <w:t>ст в тр</w:t>
      </w:r>
      <w:proofErr w:type="gramEnd"/>
      <w:r>
        <w:rPr>
          <w:rFonts w:ascii="Arial" w:hAnsi="Arial" w:cs="Arial"/>
          <w:color w:val="000000"/>
          <w:sz w:val="20"/>
          <w:szCs w:val="20"/>
        </w:rPr>
        <w:t>анспортном средстве;</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количества обособленных объектов (площадей) в отношении видов предпринимательской деятельности, указанных в подпунктах 19, 45 - 47 пункта 2 настоящей статьи;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территории действия патентов, определенной в соответствии с подпунктом 1.1 настоящего пункта;</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4) увеличивать максимальный размер потенциально возможного к получению индивидуальным предпринимателем годового дохода:</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не более чем в три раза - по видам предпринимательской деятельности, указанным в подпунктах 9, 10, 11, 32, 33, 38, 42, 43 пункта 2 настоящей статьи;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не более чем в пять раз - по всем видам предпринимательской деятельности, в отношении которых применяется патентная система налогообложения, осуществляемым на территории города с численностью населения более одного миллиона человек;</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не более чем в десять раз - по видам предпринимательской деятельности, указанным в подпунктах 19, 45 - 47 пункта 2 настоящей статьи.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9. Указанный в пункте 7 настоящей статьи максимальный размер потенциально возможного к получению индивидуальным предпринимателем годового дохода подлежит индексации на коэффициент-дефлятор, установленный на соответствующий календарный год.</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10. Применение патентной системы налогообложения индивидуальными предпринимателями предусматривает их освобождение от обязанности по уплате:</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 налога на доходы физических лиц (в части доходов, полученных при осуществлении видов предпринимательской деятельности, в отношении которых применяется патентная система налогообложения);</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proofErr w:type="gramStart"/>
      <w:r>
        <w:rPr>
          <w:rFonts w:ascii="Arial" w:hAnsi="Arial" w:cs="Arial"/>
          <w:color w:val="000000"/>
          <w:sz w:val="20"/>
          <w:szCs w:val="20"/>
        </w:rPr>
        <w:lastRenderedPageBreak/>
        <w:t>2) налога на имущество физических лиц (в части имущества, используемого при осуществлении видов предпринимательской деятельности, в отношении которых применяется патентная система налогообложения, за исключением объектов налогообложения налогом на имущество физических лиц, включенных в перечень, определяемый в соответствии с пунктом 7 статьи 378.2 настоящего Кодекса с учетом особенностей, предусмотренных абзацем вторым пункта 10 статьи 378.2 настоящего Кодекса).</w:t>
      </w:r>
      <w:proofErr w:type="gramEnd"/>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11. Индивидуальные предприниматели, применяющие патентную систему налогообложения,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Кодексом:</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 при осуществлении видов предпринимательской деятельности, в отношении которых не применяется патентная система налогообложения;</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2) при ввозе товаров на территорию Российской Федерации и иные территории, находящиеся под ее юрисдикцией;</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3) при осуществлении операций, облагаемых в соответствии со статьей 174.1 настоящего Кодекса.</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12. Иные налоги индивидуальные предприниматели, применяющие патентную систему налогообложения, уплачивают в соответствии с законодательством о налогах и сборах, а также исполняют обязанности налоговых агентов, предусмотренные настоящим Кодексом.</w:t>
      </w:r>
    </w:p>
    <w:p w:rsidR="003F4B32" w:rsidRDefault="003F4B32" w:rsidP="003F4B32">
      <w:pPr>
        <w:pStyle w:val="2"/>
        <w:jc w:val="both"/>
        <w:rPr>
          <w:sz w:val="20"/>
          <w:szCs w:val="20"/>
        </w:rPr>
      </w:pPr>
      <w:r>
        <w:rPr>
          <w:sz w:val="20"/>
          <w:szCs w:val="20"/>
        </w:rPr>
        <w:t>Статья 346.44. Налогоплательщики</w:t>
      </w:r>
    </w:p>
    <w:p w:rsidR="003F4B32" w:rsidRDefault="003F4B32" w:rsidP="003F4B32">
      <w:pPr>
        <w:jc w:val="both"/>
        <w:rPr>
          <w:sz w:val="24"/>
          <w:szCs w:val="24"/>
        </w:rPr>
      </w:pPr>
      <w:hyperlink r:id="rId8" w:tooltip="Налоговый кодекс РФ" w:history="1">
        <w:r>
          <w:rPr>
            <w:rStyle w:val="a3"/>
            <w:b/>
            <w:bCs/>
            <w:color w:val="707070"/>
            <w:sz w:val="20"/>
            <w:szCs w:val="20"/>
          </w:rPr>
          <w:t>[Налоговый кодекс РФ]</w:t>
        </w:r>
      </w:hyperlink>
      <w:r>
        <w:rPr>
          <w:rStyle w:val="apple-converted-space"/>
        </w:rPr>
        <w:t> </w:t>
      </w:r>
      <w:hyperlink r:id="rId9" w:tooltip="Патентная система налогообложения" w:history="1">
        <w:r>
          <w:rPr>
            <w:rStyle w:val="a3"/>
            <w:b/>
            <w:bCs/>
            <w:color w:val="707070"/>
            <w:sz w:val="20"/>
            <w:szCs w:val="20"/>
          </w:rPr>
          <w:t>[Глава 26.5]</w:t>
        </w:r>
      </w:hyperlink>
      <w:r>
        <w:rPr>
          <w:rStyle w:val="apple-converted-space"/>
        </w:rPr>
        <w:t> </w:t>
      </w:r>
      <w:hyperlink r:id="rId10" w:tooltip="Налогоплательщики" w:history="1">
        <w:r>
          <w:rPr>
            <w:rStyle w:val="a3"/>
            <w:b/>
            <w:bCs/>
            <w:color w:val="707070"/>
            <w:sz w:val="20"/>
            <w:szCs w:val="20"/>
          </w:rPr>
          <w:t>[Статья 346.44]</w:t>
        </w:r>
      </w:hyperlink>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 Налогоплательщиками признаются индивидуальные предприниматели, перешедшие на патентную систему налогообложения в порядке, установленном настоящей главой.</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2. Переход на патентную систему налогообложения или возврат к иным режимам налогообложения индивидуальными предпринимателями осуществляется добровольно в порядке, установленном настоящей главой.</w:t>
      </w:r>
    </w:p>
    <w:p w:rsidR="003F4B32" w:rsidRDefault="003F4B32" w:rsidP="003F4B32">
      <w:pPr>
        <w:pStyle w:val="2"/>
        <w:jc w:val="both"/>
        <w:rPr>
          <w:sz w:val="20"/>
          <w:szCs w:val="20"/>
        </w:rPr>
      </w:pPr>
      <w:r>
        <w:rPr>
          <w:sz w:val="20"/>
          <w:szCs w:val="20"/>
        </w:rPr>
        <w:t>Статья 346.45. Порядок и условия начала и прекращения применения патентной системы налогообложения</w:t>
      </w:r>
    </w:p>
    <w:p w:rsidR="003F4B32" w:rsidRDefault="003F4B32" w:rsidP="003F4B32">
      <w:pPr>
        <w:jc w:val="both"/>
        <w:rPr>
          <w:sz w:val="24"/>
          <w:szCs w:val="24"/>
        </w:rPr>
      </w:pPr>
      <w:hyperlink r:id="rId11" w:tooltip="Налоговый кодекс РФ" w:history="1">
        <w:r>
          <w:rPr>
            <w:rStyle w:val="a3"/>
            <w:b/>
            <w:bCs/>
            <w:color w:val="707070"/>
            <w:sz w:val="20"/>
            <w:szCs w:val="20"/>
          </w:rPr>
          <w:t>[Налоговый кодекс РФ]</w:t>
        </w:r>
      </w:hyperlink>
      <w:r>
        <w:rPr>
          <w:rStyle w:val="apple-converted-space"/>
        </w:rPr>
        <w:t> </w:t>
      </w:r>
      <w:hyperlink r:id="rId12" w:tooltip="Патентная система налогообложения" w:history="1">
        <w:r>
          <w:rPr>
            <w:rStyle w:val="a3"/>
            <w:b/>
            <w:bCs/>
            <w:color w:val="707070"/>
            <w:sz w:val="20"/>
            <w:szCs w:val="20"/>
          </w:rPr>
          <w:t>[Глава 26.5]</w:t>
        </w:r>
      </w:hyperlink>
      <w:r>
        <w:rPr>
          <w:rStyle w:val="apple-converted-space"/>
        </w:rPr>
        <w:t> </w:t>
      </w:r>
      <w:hyperlink r:id="rId13" w:tooltip="Порядок и условия начала и прекращения применения патентной системы налогообложения" w:history="1">
        <w:r>
          <w:rPr>
            <w:rStyle w:val="a3"/>
            <w:b/>
            <w:bCs/>
            <w:color w:val="707070"/>
            <w:sz w:val="20"/>
            <w:szCs w:val="20"/>
          </w:rPr>
          <w:t>[Статья 346.45]</w:t>
        </w:r>
      </w:hyperlink>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 Документом, удостоверяющим право на применение патентной системы налогообложения, является патент на осуществление одного из видов предпринимательской деятельности, в отношении которого законом субъекта Российской Федерации введена патентная система налогообложения.</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Форма патента и форма заявления на получение патента утверждаются федеральным органом исполнительной власти, уполномоченным по контролю и надзору в области налогов и сборов.</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Абзац утратил силу.</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Патент действует на всей территории субъекта Российской Федерации, за исключением случаев, когда законом субъекта Российской Федерации определена территория действия патентов в соответствии с подпунктом 1.1 пункта 8 статьи 346.43 настоящего Кодекса. В патенте должно содержаться указание на территорию его действия.</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Индивидуальный предприниматель вправе получить несколько патентов.</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 xml:space="preserve">2. Индивидуальный предприниматель подает лично или через представителя, направляет в виде почтового отправления с описью вложения или передает в электронной форме по телекоммуникационным каналам связи заявление на получение патента в налоговый орган по месту жительства не </w:t>
      </w:r>
      <w:proofErr w:type="gramStart"/>
      <w:r>
        <w:rPr>
          <w:rFonts w:ascii="Arial" w:hAnsi="Arial" w:cs="Arial"/>
          <w:color w:val="000000"/>
          <w:sz w:val="20"/>
          <w:szCs w:val="20"/>
        </w:rPr>
        <w:t>позднее</w:t>
      </w:r>
      <w:proofErr w:type="gramEnd"/>
      <w:r>
        <w:rPr>
          <w:rFonts w:ascii="Arial" w:hAnsi="Arial" w:cs="Arial"/>
          <w:color w:val="000000"/>
          <w:sz w:val="20"/>
          <w:szCs w:val="20"/>
        </w:rPr>
        <w:t xml:space="preserve"> чем за 10 дней до начала применения индивидуальным предпринимателем патентной системы налогообложения, кроме случая, предусмотренного </w:t>
      </w:r>
      <w:r>
        <w:rPr>
          <w:rFonts w:ascii="Arial" w:hAnsi="Arial" w:cs="Arial"/>
          <w:color w:val="000000"/>
          <w:sz w:val="20"/>
          <w:szCs w:val="20"/>
        </w:rPr>
        <w:lastRenderedPageBreak/>
        <w:t>абзацем вторым настоящего пункта. В случае</w:t>
      </w:r>
      <w:proofErr w:type="gramStart"/>
      <w:r>
        <w:rPr>
          <w:rFonts w:ascii="Arial" w:hAnsi="Arial" w:cs="Arial"/>
          <w:color w:val="000000"/>
          <w:sz w:val="20"/>
          <w:szCs w:val="20"/>
        </w:rPr>
        <w:t>,</w:t>
      </w:r>
      <w:proofErr w:type="gramEnd"/>
      <w:r>
        <w:rPr>
          <w:rFonts w:ascii="Arial" w:hAnsi="Arial" w:cs="Arial"/>
          <w:color w:val="000000"/>
          <w:sz w:val="20"/>
          <w:szCs w:val="20"/>
        </w:rPr>
        <w:t xml:space="preserve"> если индивидуальный предприниматель планирует осуществлять предпринимательскую деятельность на основе патента в субъекте Российской Федерации, в котором не состоит на учете в налоговом органе по месту жительства или в качестве налогоплательщика, применяющего патентную систему налогообложения, указанное заявление подается в любой территориальный налоговый орган этого субъекта Российской Федерации по выбору индивидуального предпринимателя. В случае</w:t>
      </w:r>
      <w:proofErr w:type="gramStart"/>
      <w:r>
        <w:rPr>
          <w:rFonts w:ascii="Arial" w:hAnsi="Arial" w:cs="Arial"/>
          <w:color w:val="000000"/>
          <w:sz w:val="20"/>
          <w:szCs w:val="20"/>
        </w:rPr>
        <w:t>,</w:t>
      </w:r>
      <w:proofErr w:type="gramEnd"/>
      <w:r>
        <w:rPr>
          <w:rFonts w:ascii="Arial" w:hAnsi="Arial" w:cs="Arial"/>
          <w:color w:val="000000"/>
          <w:sz w:val="20"/>
          <w:szCs w:val="20"/>
        </w:rPr>
        <w:t xml:space="preserve"> если индивидуальный предприниматель планирует осуществлять предпринимательскую деятельность на основе патента (за исключением патентов на осуществление видов предпринимательской деятельности, указанных в подпунктах 10, 11, 32, 33 и подпункте 46 (в части, касающейся развозной и разносной розничной торговли) пункта 2 статьи 346.43 настоящего Кодекса) на территории, которая определена законом субъекта Российской Федерации в соответствии с подпунктом 1.1 пункта 8 статьи </w:t>
      </w:r>
      <w:proofErr w:type="gramStart"/>
      <w:r>
        <w:rPr>
          <w:rFonts w:ascii="Arial" w:hAnsi="Arial" w:cs="Arial"/>
          <w:color w:val="000000"/>
          <w:sz w:val="20"/>
          <w:szCs w:val="20"/>
        </w:rPr>
        <w:t>346.43 настоящего Кодекса и на которой он не состоит на учете в налоговом органе по месту жительства или в качестве налогоплательщика, применяющего патентную систему налогообложения, указанное заявление подается в любой территориальный налоговый орган по месту планируемого осуществления указанным индивидуальным предпринимателем предпринимательской деятельности.</w:t>
      </w:r>
      <w:proofErr w:type="gramEnd"/>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В случае</w:t>
      </w:r>
      <w:proofErr w:type="gramStart"/>
      <w:r>
        <w:rPr>
          <w:rFonts w:ascii="Arial" w:hAnsi="Arial" w:cs="Arial"/>
          <w:color w:val="000000"/>
          <w:sz w:val="20"/>
          <w:szCs w:val="20"/>
        </w:rPr>
        <w:t>,</w:t>
      </w:r>
      <w:proofErr w:type="gramEnd"/>
      <w:r>
        <w:rPr>
          <w:rFonts w:ascii="Arial" w:hAnsi="Arial" w:cs="Arial"/>
          <w:color w:val="000000"/>
          <w:sz w:val="20"/>
          <w:szCs w:val="20"/>
        </w:rPr>
        <w:t xml:space="preserve"> если физическое лицо планирует со дня его государственной регистрации в качестве индивидуального предпринимателя осуществлять предпринимательскую деятельность на основе патента в субъекте Российской Федерации, на территории которого такое лицо состоит на учете в налоговом органе по месту жительства, заявление на получение патента подается одновременно с документами, представляемыми при государственной регистрации физического лица в качестве индивидуального предпринимателя. В этом случае действие патента, выданного индивидуальному предпринимателю, начинается со дня его государственной регистрации.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При отправке заявления на получение патента по почте днем его представления считается дата отправки почтового отправления. При передаче заявления на получение патента по телекоммуникационным каналам связи днем его представления считается дата его отправки.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3. Налоговый орган обязан в течение пяти дней со дня получения заявления на получение патента, а в случае, предусмотренном абзацем вторым пункта 2 настоящей статьи, со дня государственной регистрации физического лица в качестве индивидуального предпринимателя выдать или направить индивидуальному предпринимателю патент или уведомление об отказе в выдаче патента.</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Патент или уведомление об отказе в выдаче патента выдается индивидуальному предпринимателю под расписку или передается иным способом, свидетельствующим о дате его получения.</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4. Основанием для отказа налоговым органом в выдаче индивидуальному предпринимателю патента является:</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 несоответствие в заявлении на получение патента вида предпринимательской деятельности перечню видов предпринимательской деятельности, в отношении которых на территории субъекта Российской Федерации в соответствии со статьей 346.43 настоящего Кодекса введена патентная система налогообложения;</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2) указание срока действия патента, не соответствующего пункту 5 настоящей статьи;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3) нарушение условия перехода на патентную систему налогообложения, установленного абзацем вторым пункта 8 настоящей статьи;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4) наличие недоимки по налогу, подлежащему уплате в связи с применением патентной системы налогообложения;</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 xml:space="preserve">5) </w:t>
      </w:r>
      <w:proofErr w:type="spellStart"/>
      <w:r>
        <w:rPr>
          <w:rFonts w:ascii="Arial" w:hAnsi="Arial" w:cs="Arial"/>
          <w:color w:val="000000"/>
          <w:sz w:val="20"/>
          <w:szCs w:val="20"/>
        </w:rPr>
        <w:t>незаполнение</w:t>
      </w:r>
      <w:proofErr w:type="spellEnd"/>
      <w:r>
        <w:rPr>
          <w:rFonts w:ascii="Arial" w:hAnsi="Arial" w:cs="Arial"/>
          <w:color w:val="000000"/>
          <w:sz w:val="20"/>
          <w:szCs w:val="20"/>
        </w:rPr>
        <w:t xml:space="preserve"> обязательных полей в заявлении на получение патента.</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5. Патент выдается по выбору индивидуального предпринимателя на период от одного до двенадцати месяцев включительно в пределах календарного года.</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lastRenderedPageBreak/>
        <w:t>6. Налогоплательщик считается утратившим право на применение патентной системы налогообложения и перешедшим на общий режим налогообложения с начала налогового периода, на который ему был выдан патент в случае:</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 если с начала календарного года доходы налогоплательщика от реализации, определяемые в соответствии со статьей 249 настоящего Кодекса, по всем видам предпринимательской деятельности, в отношении которых применяется патентная система налогообложения, превысили 60 млн. рублей;</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2) если в течение налогового периода налогоплательщиком было допущено несоответствие требованию, установленному пунктом 5 статьи 346.43 настоящего Кодекса;</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3) если налогоплательщиком не был уплачен налог в сроки, установленные пунктом 2 статьи 346.51 настоящего Кодекса.</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В случае</w:t>
      </w:r>
      <w:proofErr w:type="gramStart"/>
      <w:r>
        <w:rPr>
          <w:rFonts w:ascii="Arial" w:hAnsi="Arial" w:cs="Arial"/>
          <w:color w:val="000000"/>
          <w:sz w:val="20"/>
          <w:szCs w:val="20"/>
        </w:rPr>
        <w:t>,</w:t>
      </w:r>
      <w:proofErr w:type="gramEnd"/>
      <w:r>
        <w:rPr>
          <w:rFonts w:ascii="Arial" w:hAnsi="Arial" w:cs="Arial"/>
          <w:color w:val="000000"/>
          <w:sz w:val="20"/>
          <w:szCs w:val="20"/>
        </w:rPr>
        <w:t xml:space="preserve"> если налогоплательщик применяет одновременно патентную систему налогообложения и упрощенную систему налогообложения, при определении величины доходов от реализации для целей соблюдения ограничения, установленного настоящим пунктом, учитываются доходы по обоим указанным специальным налоговым режимам.</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 xml:space="preserve">7. </w:t>
      </w:r>
      <w:proofErr w:type="gramStart"/>
      <w:r>
        <w:rPr>
          <w:rFonts w:ascii="Arial" w:hAnsi="Arial" w:cs="Arial"/>
          <w:color w:val="000000"/>
          <w:sz w:val="20"/>
          <w:szCs w:val="20"/>
        </w:rPr>
        <w:t>Суммы налогов, подлежащие уплате в соответствии с общим режимом налогообложения за период, в котором индивидуальный предприниматель утратил право на применение патентной системы налогообложения по основаниям, указанным в пункте 6 настоящей статьи, исчисляются и уплачиваются индивидуальным предпринимателем в порядке, предусмотренном законодательством Российской Федерации о налогах и сборах для вновь зарегистрированных индивидуальных предпринимателей.</w:t>
      </w:r>
      <w:proofErr w:type="gramEnd"/>
      <w:r>
        <w:rPr>
          <w:rFonts w:ascii="Arial" w:hAnsi="Arial" w:cs="Arial"/>
          <w:color w:val="000000"/>
          <w:sz w:val="20"/>
          <w:szCs w:val="20"/>
        </w:rPr>
        <w:t xml:space="preserve"> При этом указанные индивидуальные предприниматели не уплачивают пени в случае несвоевременной уплаты авансовых платежей по налогам, подлежащим уплате в соответствии с общим режимом налогообложения в течение того периода, на который был выдан патент.</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Сумма налога на доходы физических лиц, подлежащая уплате за налоговый период, в котором индивидуальный предприниматель утратил право на применение патентной системы налогообложения в соответствии с пунктом 6 настоящей статьи, уменьшается на сумму налога, уплаченного в связи с применением патентной системы налогообложения.</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 xml:space="preserve">8. </w:t>
      </w:r>
      <w:proofErr w:type="gramStart"/>
      <w:r>
        <w:rPr>
          <w:rFonts w:ascii="Arial" w:hAnsi="Arial" w:cs="Arial"/>
          <w:color w:val="000000"/>
          <w:sz w:val="20"/>
          <w:szCs w:val="20"/>
        </w:rPr>
        <w:t>Индивидуальный предприниматель обязан заявить в налоговый орган об утрате права на применение патентной системы налогообложения по основаниям, указанным в подпунктах 1 и 2 пункта 6 настоящей статьи, и о переходе на общий режим налогообложения или о прекращении предпринимательской деятельности, в отношении которой применяется патентная система налогообложения, в течение 10 календарных дней со дня наступления обстоятельства, являющегося основанием для утраты права</w:t>
      </w:r>
      <w:proofErr w:type="gramEnd"/>
      <w:r>
        <w:rPr>
          <w:rFonts w:ascii="Arial" w:hAnsi="Arial" w:cs="Arial"/>
          <w:color w:val="000000"/>
          <w:sz w:val="20"/>
          <w:szCs w:val="20"/>
        </w:rPr>
        <w:t xml:space="preserve"> на применение патентной системы налогообложения, или со дня прекращения предпринимательской деятельности, в отношении которой применялась патентная система налогообложения.</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 xml:space="preserve">Индивидуальный предприниматель, утративший право на применение патентной системы налогообложения или прекративший предпринимательскую деятельность, в отношении которой применялась патентная система налогообложения, до истечения срока действия патента, вправе вновь перейти на патентную систему налогообложения </w:t>
      </w:r>
      <w:proofErr w:type="gramStart"/>
      <w:r>
        <w:rPr>
          <w:rFonts w:ascii="Arial" w:hAnsi="Arial" w:cs="Arial"/>
          <w:color w:val="000000"/>
          <w:sz w:val="20"/>
          <w:szCs w:val="20"/>
        </w:rPr>
        <w:t>по этому</w:t>
      </w:r>
      <w:proofErr w:type="gramEnd"/>
      <w:r>
        <w:rPr>
          <w:rFonts w:ascii="Arial" w:hAnsi="Arial" w:cs="Arial"/>
          <w:color w:val="000000"/>
          <w:sz w:val="20"/>
          <w:szCs w:val="20"/>
        </w:rPr>
        <w:t xml:space="preserve"> же виду предпринимательской деятельности не ранее чем со следующего календарного года.</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proofErr w:type="gramStart"/>
      <w:r>
        <w:rPr>
          <w:rFonts w:ascii="Arial" w:hAnsi="Arial" w:cs="Arial"/>
          <w:color w:val="000000"/>
          <w:sz w:val="20"/>
          <w:szCs w:val="20"/>
        </w:rPr>
        <w:t>Заявление об утрате права на применение патентной системы налогообложения и о переходе на общий режим налогообложения подается в любой из налоговых органов, в которых индивидуальный предприниматель состоит на учете в качестве налогоплательщика, применяющего патентную систему налогообложения, по выбору этого индивидуального предпринимателя с указанием реквизитов всех имеющихся патентов с не истекшим на дату подачи указанного заявления сроком действия.</w:t>
      </w:r>
      <w:proofErr w:type="gramEnd"/>
      <w:r>
        <w:rPr>
          <w:rFonts w:ascii="Arial" w:hAnsi="Arial" w:cs="Arial"/>
          <w:color w:val="000000"/>
          <w:sz w:val="20"/>
          <w:szCs w:val="20"/>
        </w:rPr>
        <w:t xml:space="preserve"> Форма указанного заявления утверждается федеральным органом исполнительной власти, уполномоченным по контролю и надзору в области налогов и сборов.</w:t>
      </w:r>
    </w:p>
    <w:p w:rsidR="003F4B32" w:rsidRDefault="003F4B32" w:rsidP="003F4B32">
      <w:pPr>
        <w:pStyle w:val="2"/>
        <w:jc w:val="both"/>
        <w:rPr>
          <w:sz w:val="20"/>
          <w:szCs w:val="20"/>
        </w:rPr>
      </w:pPr>
      <w:r>
        <w:rPr>
          <w:sz w:val="20"/>
          <w:szCs w:val="20"/>
        </w:rPr>
        <w:lastRenderedPageBreak/>
        <w:t>Статья 346.46. Учет налогоплательщиков</w:t>
      </w:r>
    </w:p>
    <w:p w:rsidR="003F4B32" w:rsidRDefault="003F4B32" w:rsidP="003F4B32">
      <w:pPr>
        <w:jc w:val="both"/>
        <w:rPr>
          <w:sz w:val="24"/>
          <w:szCs w:val="24"/>
        </w:rPr>
      </w:pPr>
      <w:hyperlink r:id="rId14" w:tooltip="Налоговый кодекс РФ" w:history="1">
        <w:r>
          <w:rPr>
            <w:rStyle w:val="a3"/>
            <w:b/>
            <w:bCs/>
            <w:color w:val="707070"/>
            <w:sz w:val="20"/>
            <w:szCs w:val="20"/>
          </w:rPr>
          <w:t>[Налоговый кодекс РФ]</w:t>
        </w:r>
      </w:hyperlink>
      <w:r>
        <w:rPr>
          <w:rStyle w:val="apple-converted-space"/>
        </w:rPr>
        <w:t> </w:t>
      </w:r>
      <w:hyperlink r:id="rId15" w:tooltip="Патентная система налогообложения" w:history="1">
        <w:r>
          <w:rPr>
            <w:rStyle w:val="a3"/>
            <w:b/>
            <w:bCs/>
            <w:color w:val="707070"/>
            <w:sz w:val="20"/>
            <w:szCs w:val="20"/>
          </w:rPr>
          <w:t>[Глава 26.5]</w:t>
        </w:r>
      </w:hyperlink>
      <w:r>
        <w:rPr>
          <w:rStyle w:val="apple-converted-space"/>
        </w:rPr>
        <w:t> </w:t>
      </w:r>
      <w:hyperlink r:id="rId16" w:tooltip="Учет налогоплательщиков" w:history="1">
        <w:r>
          <w:rPr>
            <w:rStyle w:val="a3"/>
            <w:b/>
            <w:bCs/>
            <w:color w:val="707070"/>
            <w:sz w:val="20"/>
            <w:szCs w:val="20"/>
          </w:rPr>
          <w:t>[Статья 346.46]</w:t>
        </w:r>
      </w:hyperlink>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 Постановка на учет индивидуального предпринимателя в качестве налогоплательщика, применяющего патентную систему налогообложения, осуществляется налоговым органом, в который он обратился с заявлением на получение патента, на основании указанного заявления в течение пяти дней со дня его получения.</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В случае, предусмотренном абзацем вторым пункта 2 статьи 346.45 настоящего Кодекса, индивидуальный предприниматель подлежит постановке на учет в качестве налогоплательщика, применяющего патентную систему налогообложения, в налоговом органе по месту его жительства со дня государственной регистрации этого физического лица в качестве индивидуального предпринимателя.</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Датой постановки индивидуального предпринимателя на учет в налоговом органе по основанию, предусмотренному настоящим пунктом, является дата начала действия патента.</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Подача индивидуальным предпринимателем заявления на получение патента в налоговый орган, в котором этот индивидуальный предприниматель состоит на учете в качестве налогоплательщика, применяющего патентную систему налогообложения, не влечет его повторную постановку на учет в этом налоговом органе в качестве налогоплательщика, применяющего патентную систему налогообложения.</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2. Снятие с учета в налоговом органе индивидуального предпринимателя, применяющего патентную систему налогообложения, осуществляется в течение пяти дней со дня истечения срока действия патента, если иное не предусмотрено настоящей статьей.</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Снятие с учета в налоговом органе индивидуального предпринимателя, применяющего патентную систему налогообложения и имеющего одновременно несколько патентов, выданных указанным налоговым органом, осуществляется по истечении срока действия всех патентов.</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 xml:space="preserve">3. </w:t>
      </w:r>
      <w:proofErr w:type="gramStart"/>
      <w:r>
        <w:rPr>
          <w:rFonts w:ascii="Arial" w:hAnsi="Arial" w:cs="Arial"/>
          <w:color w:val="000000"/>
          <w:sz w:val="20"/>
          <w:szCs w:val="20"/>
        </w:rPr>
        <w:t>Снятие с учета в налоговом органе индивидуального предпринимателя, утратившего право на применение патентной системы налогообложения и перешедшего на общий режим налогообложения или прекратившего предпринимательскую деятельность, в отношении которой применяется патентная система налогообложения, осуществляется в течение пяти дней со дня получения налоговым органом заявления, представленного в налоговый орган в соответствии с пунктом 8 статьи 346.45 настоящего Кодекса, или сообщения налогового органа</w:t>
      </w:r>
      <w:proofErr w:type="gramEnd"/>
      <w:r>
        <w:rPr>
          <w:rFonts w:ascii="Arial" w:hAnsi="Arial" w:cs="Arial"/>
          <w:color w:val="000000"/>
          <w:sz w:val="20"/>
          <w:szCs w:val="20"/>
        </w:rPr>
        <w:t>, принявшего такое заявление, об утрате налогоплательщиком права на применение патентной системы налогообложения либо в случае, предусмотренном подпунктом 3 пункта 6 статьи 346.45 настоящего Кодекса, со дня истечения срока уплаты налога.</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Датой снятия с учета в налоговом органе индивидуального предпринимателя является дата перехода индивидуального предпринимателя на общий режим налогообложения или дата прекращения предпринимательской деятельности, в отношении которой применялась патентная система налогообложения.</w:t>
      </w:r>
    </w:p>
    <w:p w:rsidR="003F4B32" w:rsidRDefault="003F4B32" w:rsidP="003F4B32">
      <w:pPr>
        <w:pStyle w:val="2"/>
        <w:jc w:val="both"/>
        <w:rPr>
          <w:sz w:val="20"/>
          <w:szCs w:val="20"/>
        </w:rPr>
      </w:pPr>
      <w:r>
        <w:rPr>
          <w:sz w:val="20"/>
          <w:szCs w:val="20"/>
        </w:rPr>
        <w:t>Статья 346.47. Объект налогообложения</w:t>
      </w:r>
    </w:p>
    <w:p w:rsidR="003F4B32" w:rsidRDefault="003F4B32" w:rsidP="003F4B32">
      <w:pPr>
        <w:jc w:val="both"/>
        <w:rPr>
          <w:sz w:val="24"/>
          <w:szCs w:val="24"/>
        </w:rPr>
      </w:pPr>
      <w:hyperlink r:id="rId17" w:tooltip="Налоговый кодекс РФ" w:history="1">
        <w:r>
          <w:rPr>
            <w:rStyle w:val="a3"/>
            <w:b/>
            <w:bCs/>
            <w:color w:val="707070"/>
            <w:sz w:val="20"/>
            <w:szCs w:val="20"/>
          </w:rPr>
          <w:t>[Налоговый кодекс РФ]</w:t>
        </w:r>
      </w:hyperlink>
      <w:r>
        <w:rPr>
          <w:rStyle w:val="apple-converted-space"/>
        </w:rPr>
        <w:t> </w:t>
      </w:r>
      <w:hyperlink r:id="rId18" w:tooltip="Патентная система налогообложения" w:history="1">
        <w:r>
          <w:rPr>
            <w:rStyle w:val="a3"/>
            <w:b/>
            <w:bCs/>
            <w:color w:val="707070"/>
            <w:sz w:val="20"/>
            <w:szCs w:val="20"/>
          </w:rPr>
          <w:t>[Глава 26.5]</w:t>
        </w:r>
      </w:hyperlink>
      <w:r>
        <w:rPr>
          <w:rStyle w:val="apple-converted-space"/>
        </w:rPr>
        <w:t> </w:t>
      </w:r>
      <w:hyperlink r:id="rId19" w:tooltip="Объект налогообложения" w:history="1">
        <w:r>
          <w:rPr>
            <w:rStyle w:val="a3"/>
            <w:b/>
            <w:bCs/>
            <w:color w:val="707070"/>
            <w:sz w:val="20"/>
            <w:szCs w:val="20"/>
          </w:rPr>
          <w:t>[Статья 346.47]</w:t>
        </w:r>
      </w:hyperlink>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Объектом налогообложения признается потенциально возможный к получению годовой доход индивидуального предпринимателя по соответствующему виду предпринимательской деятельности, установленный законом субъекта Российской Федерации.</w:t>
      </w:r>
    </w:p>
    <w:p w:rsidR="003F4B32" w:rsidRDefault="003F4B32" w:rsidP="003F4B32">
      <w:pPr>
        <w:pStyle w:val="2"/>
        <w:jc w:val="both"/>
        <w:rPr>
          <w:sz w:val="20"/>
          <w:szCs w:val="20"/>
        </w:rPr>
      </w:pPr>
      <w:r>
        <w:rPr>
          <w:sz w:val="20"/>
          <w:szCs w:val="20"/>
        </w:rPr>
        <w:t>Статья 346.48. Налоговая база</w:t>
      </w:r>
    </w:p>
    <w:p w:rsidR="003F4B32" w:rsidRDefault="003F4B32" w:rsidP="003F4B32">
      <w:pPr>
        <w:jc w:val="both"/>
        <w:rPr>
          <w:sz w:val="24"/>
          <w:szCs w:val="24"/>
        </w:rPr>
      </w:pPr>
      <w:hyperlink r:id="rId20" w:tooltip="Налоговый кодекс РФ" w:history="1">
        <w:r>
          <w:rPr>
            <w:rStyle w:val="a3"/>
            <w:b/>
            <w:bCs/>
            <w:color w:val="707070"/>
            <w:sz w:val="20"/>
            <w:szCs w:val="20"/>
          </w:rPr>
          <w:t>[Налоговый кодекс РФ]</w:t>
        </w:r>
      </w:hyperlink>
      <w:r>
        <w:rPr>
          <w:rStyle w:val="apple-converted-space"/>
        </w:rPr>
        <w:t> </w:t>
      </w:r>
      <w:hyperlink r:id="rId21" w:tooltip="Патентная система налогообложения" w:history="1">
        <w:r>
          <w:rPr>
            <w:rStyle w:val="a3"/>
            <w:b/>
            <w:bCs/>
            <w:color w:val="707070"/>
            <w:sz w:val="20"/>
            <w:szCs w:val="20"/>
          </w:rPr>
          <w:t>[Глава 26.5]</w:t>
        </w:r>
      </w:hyperlink>
      <w:r>
        <w:rPr>
          <w:rStyle w:val="apple-converted-space"/>
        </w:rPr>
        <w:t> </w:t>
      </w:r>
      <w:hyperlink r:id="rId22" w:tooltip="Налоговая база" w:history="1">
        <w:r>
          <w:rPr>
            <w:rStyle w:val="a3"/>
            <w:b/>
            <w:bCs/>
            <w:color w:val="707070"/>
            <w:sz w:val="20"/>
            <w:szCs w:val="20"/>
          </w:rPr>
          <w:t>[Статья 346.48]</w:t>
        </w:r>
      </w:hyperlink>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 xml:space="preserve">1. Налоговая база определяется как денежное выражение потенциально возможного к получению индивидуальным предпринимателем годового дохода по виду предпринимательской деятельности, в отношении которого применяется патентная система налогообложения в </w:t>
      </w:r>
      <w:r>
        <w:rPr>
          <w:rFonts w:ascii="Arial" w:hAnsi="Arial" w:cs="Arial"/>
          <w:color w:val="000000"/>
          <w:sz w:val="20"/>
          <w:szCs w:val="20"/>
        </w:rPr>
        <w:lastRenderedPageBreak/>
        <w:t>соответствии с настоящей главой, устанавливаемого на календарный год законом субъекта Российской Федерации.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2. Установленный на календарный год законом субъекта Российской Федерации размер потенциально возможного к получению индивидуальным предпринимателем годового дохода применяется в следующем календарном году (следующих календарных годах), если он не изменен законом субъекта Российской Федерации.</w:t>
      </w:r>
    </w:p>
    <w:p w:rsidR="003F4B32" w:rsidRDefault="003F4B32" w:rsidP="003F4B32">
      <w:pPr>
        <w:pStyle w:val="2"/>
        <w:jc w:val="both"/>
        <w:rPr>
          <w:sz w:val="20"/>
          <w:szCs w:val="20"/>
        </w:rPr>
      </w:pPr>
      <w:r>
        <w:rPr>
          <w:sz w:val="20"/>
          <w:szCs w:val="20"/>
        </w:rPr>
        <w:t>Статья 346.49. Налоговый период</w:t>
      </w:r>
    </w:p>
    <w:p w:rsidR="003F4B32" w:rsidRDefault="003F4B32" w:rsidP="003F4B32">
      <w:pPr>
        <w:jc w:val="both"/>
        <w:rPr>
          <w:sz w:val="24"/>
          <w:szCs w:val="24"/>
        </w:rPr>
      </w:pPr>
      <w:hyperlink r:id="rId23" w:tooltip="Налоговый кодекс РФ" w:history="1">
        <w:r>
          <w:rPr>
            <w:rStyle w:val="a3"/>
            <w:b/>
            <w:bCs/>
            <w:color w:val="707070"/>
            <w:sz w:val="20"/>
            <w:szCs w:val="20"/>
          </w:rPr>
          <w:t>[Налоговый кодекс РФ]</w:t>
        </w:r>
      </w:hyperlink>
      <w:r>
        <w:rPr>
          <w:rStyle w:val="apple-converted-space"/>
        </w:rPr>
        <w:t> </w:t>
      </w:r>
      <w:hyperlink r:id="rId24" w:tooltip="Патентная система налогообложения" w:history="1">
        <w:r>
          <w:rPr>
            <w:rStyle w:val="a3"/>
            <w:b/>
            <w:bCs/>
            <w:color w:val="707070"/>
            <w:sz w:val="20"/>
            <w:szCs w:val="20"/>
          </w:rPr>
          <w:t>[Глава 26.5]</w:t>
        </w:r>
      </w:hyperlink>
      <w:r>
        <w:rPr>
          <w:rStyle w:val="apple-converted-space"/>
        </w:rPr>
        <w:t> </w:t>
      </w:r>
      <w:hyperlink r:id="rId25" w:tooltip="Налоговый период" w:history="1">
        <w:r>
          <w:rPr>
            <w:rStyle w:val="a3"/>
            <w:b/>
            <w:bCs/>
            <w:color w:val="707070"/>
            <w:sz w:val="20"/>
            <w:szCs w:val="20"/>
          </w:rPr>
          <w:t>[Статья 346.49]</w:t>
        </w:r>
      </w:hyperlink>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 Налоговым периодом признается календарный год, если иное не установлено пунктами 2 и 3 настоящей статьи.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 xml:space="preserve">2. Если на основании пункта 5 статьи 346.45 настоящего Кодекса патент выдан на срок </w:t>
      </w:r>
      <w:proofErr w:type="gramStart"/>
      <w:r>
        <w:rPr>
          <w:rFonts w:ascii="Arial" w:hAnsi="Arial" w:cs="Arial"/>
          <w:color w:val="000000"/>
          <w:sz w:val="20"/>
          <w:szCs w:val="20"/>
        </w:rPr>
        <w:t>менее календарного</w:t>
      </w:r>
      <w:proofErr w:type="gramEnd"/>
      <w:r>
        <w:rPr>
          <w:rFonts w:ascii="Arial" w:hAnsi="Arial" w:cs="Arial"/>
          <w:color w:val="000000"/>
          <w:sz w:val="20"/>
          <w:szCs w:val="20"/>
        </w:rPr>
        <w:t xml:space="preserve"> года, налоговым периодом признается срок, на который выдан патент.</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3. Если индивидуальный предприниматель прекратил предпринимательскую деятельность, в отношении которой применялась патентная система налогообложения, до истечения срока действия патента, налоговым периодом признается период с начала действия патента до даты прекращения такой деятельности, указанной в заявлении, представленном в налоговый орган в соответствии с пунктом 8 статьи 346.45 настоящего Кодекса.</w:t>
      </w:r>
    </w:p>
    <w:p w:rsidR="003F4B32" w:rsidRDefault="003F4B32" w:rsidP="003F4B32">
      <w:pPr>
        <w:pStyle w:val="2"/>
        <w:jc w:val="both"/>
        <w:rPr>
          <w:sz w:val="20"/>
          <w:szCs w:val="20"/>
        </w:rPr>
      </w:pPr>
      <w:r>
        <w:rPr>
          <w:sz w:val="20"/>
          <w:szCs w:val="20"/>
        </w:rPr>
        <w:t>Статья 346.50. Налоговая ставка</w:t>
      </w:r>
    </w:p>
    <w:p w:rsidR="003F4B32" w:rsidRDefault="003F4B32" w:rsidP="003F4B32">
      <w:pPr>
        <w:jc w:val="both"/>
        <w:rPr>
          <w:sz w:val="24"/>
          <w:szCs w:val="24"/>
        </w:rPr>
      </w:pPr>
      <w:hyperlink r:id="rId26" w:tooltip="Налоговый кодекс РФ" w:history="1">
        <w:r>
          <w:rPr>
            <w:rStyle w:val="a3"/>
            <w:b/>
            <w:bCs/>
            <w:color w:val="707070"/>
            <w:sz w:val="20"/>
            <w:szCs w:val="20"/>
          </w:rPr>
          <w:t>[Налоговый кодекс РФ]</w:t>
        </w:r>
      </w:hyperlink>
      <w:r>
        <w:rPr>
          <w:rStyle w:val="apple-converted-space"/>
        </w:rPr>
        <w:t> </w:t>
      </w:r>
      <w:hyperlink r:id="rId27" w:tooltip="Патентная система налогообложения" w:history="1">
        <w:r>
          <w:rPr>
            <w:rStyle w:val="a3"/>
            <w:b/>
            <w:bCs/>
            <w:color w:val="707070"/>
            <w:sz w:val="20"/>
            <w:szCs w:val="20"/>
          </w:rPr>
          <w:t>[Глава 26.5]</w:t>
        </w:r>
      </w:hyperlink>
      <w:r>
        <w:rPr>
          <w:rStyle w:val="apple-converted-space"/>
        </w:rPr>
        <w:t> </w:t>
      </w:r>
      <w:hyperlink r:id="rId28" w:tooltip="Налоговая ставка" w:history="1">
        <w:r>
          <w:rPr>
            <w:rStyle w:val="a3"/>
            <w:b/>
            <w:bCs/>
            <w:color w:val="707070"/>
            <w:sz w:val="20"/>
            <w:szCs w:val="20"/>
          </w:rPr>
          <w:t>[Статья 346.50]</w:t>
        </w:r>
      </w:hyperlink>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 Налоговая ставка устанавливается в размере 6 процентов.</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2. Законами Республики Крым и города федерального значения Севастополя налоговая ставка может быть уменьшена на территориях соответствующих субъектов Российской Федерации для всех или отдельных категорий налогоплательщиков:</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в отношении периодов 2015 - 2016 годов - до 0 процентов;</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в отношении периодов 2017 - 2021 годов - до 4 процентов.</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Налоговые ставки, установленные в соответствии с настоящим пунктом законами Республики Крым и города федерального значения Севастополя, не могут быть повышены в течение периодов, указанных в настоящем пункте, начиная с календарного года, с которого применяется пониженная налоговая ставка.</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 xml:space="preserve">3. </w:t>
      </w:r>
      <w:proofErr w:type="gramStart"/>
      <w:r>
        <w:rPr>
          <w:rFonts w:ascii="Arial" w:hAnsi="Arial" w:cs="Arial"/>
          <w:color w:val="000000"/>
          <w:sz w:val="20"/>
          <w:szCs w:val="20"/>
        </w:rPr>
        <w:t>Законами субъектов Российской Федерации может быть установлена налоговая ставка в размере 0 процентов для налогоплательщиков - индивидуальных предпринимателей, впервые зарегистрированных после вступления в силу указанных законов и осуществляющих предпринимательскую деятельность в производственной, социальной и (или) научной сферах, а также в сфере бытовых услуг населению.</w:t>
      </w:r>
      <w:proofErr w:type="gramEnd"/>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Индивидуальные предприниматели, указанные в абзаце первом настоящего пункта,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proofErr w:type="gramStart"/>
      <w:r>
        <w:rPr>
          <w:rFonts w:ascii="Arial" w:hAnsi="Arial" w:cs="Arial"/>
          <w:color w:val="000000"/>
          <w:sz w:val="20"/>
          <w:szCs w:val="20"/>
        </w:rPr>
        <w:t>Виды предпринимательской деятельности в производственной, социальной и научной сферах, а также в сфере бытовых услуг населению, в отношении которых устанавливается налоговая ставка в размере 0 процентов, устанавливаются субъектами Российской Федерации в соответствии с пунктом 2 и подпунктом 2 пункта 8 статьи 346.43 настоящего Кодекса на основании Общероссийского классификатора услуг населению и (или) Общероссийского классификатора видов экономической деятельности.</w:t>
      </w:r>
      <w:proofErr w:type="gramEnd"/>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lastRenderedPageBreak/>
        <w:t>В случае</w:t>
      </w:r>
      <w:proofErr w:type="gramStart"/>
      <w:r>
        <w:rPr>
          <w:rFonts w:ascii="Arial" w:hAnsi="Arial" w:cs="Arial"/>
          <w:color w:val="000000"/>
          <w:sz w:val="20"/>
          <w:szCs w:val="20"/>
        </w:rPr>
        <w:t>,</w:t>
      </w:r>
      <w:proofErr w:type="gramEnd"/>
      <w:r>
        <w:rPr>
          <w:rFonts w:ascii="Arial" w:hAnsi="Arial" w:cs="Arial"/>
          <w:color w:val="000000"/>
          <w:sz w:val="20"/>
          <w:szCs w:val="20"/>
        </w:rPr>
        <w:t xml:space="preserve"> если налогоплательщик осуществляет виды предпринимательской деятельности, в отношении которых применяется патентная система налогообложения с налоговой ставкой в размере 0 процентов, и иные виды предпринимательской деятельности, в отношении которых применяется патентная система налогообложения с налоговой ставкой в размере, установленном пунктом 1 настоящей статьи, или иной режим налогообложения, этот налогоплательщик обязан вести раздельный учет доходов.</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Законами субъектов Российской Федерации могут быть установлены ограничения на применение налогоплательщиками, указанными в абзаце первом настоящего пункта, налоговой ставки в размере 0 процентов, в том числе в виде:</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ограничения средней численности работников;</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ограничения предельного размера доходов от реализации, определяемых в соответствии со статьей 249 настоящего Кодекса, получаемых индивидуальным предпринимателем при осуществлении вида предпринимательской деятельности, в отношении которого применяется налоговая ставка в размере 0 процентов.</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proofErr w:type="gramStart"/>
      <w:r>
        <w:rPr>
          <w:rFonts w:ascii="Arial" w:hAnsi="Arial" w:cs="Arial"/>
          <w:color w:val="000000"/>
          <w:sz w:val="20"/>
          <w:szCs w:val="20"/>
        </w:rPr>
        <w:t>В случае нарушения ограничений на применение налоговой ставки в размере 0 процентов, установленных настоящей главой и законом субъекта Российской Федерации, индивидуальный предприниматель считается утратившим право на применение налоговой ставки в размере 0 процентов и обязан уплатить налог по налоговой ставке, предусмотренной пунктом 1 или 2 настоящей статьи, за налоговый период, в котором нарушены указанные ограничения.</w:t>
      </w:r>
      <w:proofErr w:type="gramEnd"/>
    </w:p>
    <w:p w:rsidR="003F4B32" w:rsidRDefault="003F4B32" w:rsidP="003F4B32">
      <w:pPr>
        <w:pStyle w:val="2"/>
        <w:jc w:val="both"/>
        <w:rPr>
          <w:sz w:val="20"/>
          <w:szCs w:val="20"/>
        </w:rPr>
      </w:pPr>
      <w:r>
        <w:rPr>
          <w:sz w:val="20"/>
          <w:szCs w:val="20"/>
        </w:rPr>
        <w:t>Статья 346.51. Порядок исчисления налога, порядок и сроки уплаты налога</w:t>
      </w:r>
    </w:p>
    <w:p w:rsidR="003F4B32" w:rsidRDefault="003F4B32" w:rsidP="003F4B32">
      <w:pPr>
        <w:jc w:val="both"/>
        <w:rPr>
          <w:sz w:val="24"/>
          <w:szCs w:val="24"/>
        </w:rPr>
      </w:pPr>
      <w:hyperlink r:id="rId29" w:tooltip="Налоговый кодекс РФ" w:history="1">
        <w:r>
          <w:rPr>
            <w:rStyle w:val="a3"/>
            <w:b/>
            <w:bCs/>
            <w:color w:val="707070"/>
            <w:sz w:val="20"/>
            <w:szCs w:val="20"/>
          </w:rPr>
          <w:t>[Налоговый кодекс РФ]</w:t>
        </w:r>
      </w:hyperlink>
      <w:r>
        <w:rPr>
          <w:rStyle w:val="apple-converted-space"/>
        </w:rPr>
        <w:t> </w:t>
      </w:r>
      <w:hyperlink r:id="rId30" w:tooltip="Патентная система налогообложения" w:history="1">
        <w:r>
          <w:rPr>
            <w:rStyle w:val="a3"/>
            <w:b/>
            <w:bCs/>
            <w:color w:val="707070"/>
            <w:sz w:val="20"/>
            <w:szCs w:val="20"/>
          </w:rPr>
          <w:t>[Глава 26.5]</w:t>
        </w:r>
      </w:hyperlink>
      <w:r>
        <w:rPr>
          <w:rStyle w:val="apple-converted-space"/>
        </w:rPr>
        <w:t> </w:t>
      </w:r>
      <w:hyperlink r:id="rId31" w:tooltip="Порядок исчисления налога, порядок и сроки уплаты налога" w:history="1">
        <w:r>
          <w:rPr>
            <w:rStyle w:val="a3"/>
            <w:b/>
            <w:bCs/>
            <w:color w:val="707070"/>
            <w:sz w:val="20"/>
            <w:szCs w:val="20"/>
          </w:rPr>
          <w:t>[Статья 346.51]</w:t>
        </w:r>
      </w:hyperlink>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 Налог исчисляется как соответствующая налоговой ставке процентная доля налоговой базы.</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В случае получения индивидуальным предпринимателем патента на срок менее двенадцати месяцев налог рассчитывается путем деления размера потенциально возможного к получению индивидуальным предпринимателем годового дохода на двенадцать месяцев и умножения полученного результата на количество месяцев срока, на который выдан патент.</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2. Налогоплательщики производят уплату налога по месту постановки на учет в налоговом органе в следующие сроки (если иное не установлено пунктом 3 настоящей статьи):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 если патент получен на срок до шести месяцев, - в размере полной суммы налога в срок не позднее срока окончания действия патента;</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2) если патент получен на срок от шести месяцев до календарного года:</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в размере одной трети суммы налога в срок не позднее девяноста календарных дней после начала действия патента;</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в размере двух третей суммы налога в срок не позднее срока окончания действия патента.</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3. Налогоплательщики, утратившие в соответствии с пунктом 3 статьи 346.50 настоящего Кодекса право на применение налоговой ставки в размере 0 процентов, уплачивают налог не позднее срока окончания действия патента.</w:t>
      </w:r>
    </w:p>
    <w:p w:rsidR="003F4B32" w:rsidRDefault="003F4B32" w:rsidP="003F4B32">
      <w:pPr>
        <w:pStyle w:val="2"/>
        <w:jc w:val="both"/>
        <w:rPr>
          <w:sz w:val="20"/>
          <w:szCs w:val="20"/>
        </w:rPr>
      </w:pPr>
      <w:r>
        <w:rPr>
          <w:sz w:val="20"/>
          <w:szCs w:val="20"/>
        </w:rPr>
        <w:t>Статья 346.52. Налоговая декларация</w:t>
      </w:r>
    </w:p>
    <w:p w:rsidR="003F4B32" w:rsidRDefault="003F4B32" w:rsidP="003F4B32">
      <w:pPr>
        <w:jc w:val="both"/>
        <w:rPr>
          <w:sz w:val="24"/>
          <w:szCs w:val="24"/>
        </w:rPr>
      </w:pPr>
      <w:hyperlink r:id="rId32" w:tooltip="Налоговый кодекс РФ" w:history="1">
        <w:r>
          <w:rPr>
            <w:rStyle w:val="a3"/>
            <w:b/>
            <w:bCs/>
            <w:color w:val="707070"/>
            <w:sz w:val="20"/>
            <w:szCs w:val="20"/>
          </w:rPr>
          <w:t>[Налоговый кодекс РФ]</w:t>
        </w:r>
      </w:hyperlink>
      <w:r>
        <w:rPr>
          <w:rStyle w:val="apple-converted-space"/>
        </w:rPr>
        <w:t> </w:t>
      </w:r>
      <w:hyperlink r:id="rId33" w:tooltip="Патентная система налогообложения" w:history="1">
        <w:r>
          <w:rPr>
            <w:rStyle w:val="a3"/>
            <w:b/>
            <w:bCs/>
            <w:color w:val="707070"/>
            <w:sz w:val="20"/>
            <w:szCs w:val="20"/>
          </w:rPr>
          <w:t>[Глава 26.5]</w:t>
        </w:r>
      </w:hyperlink>
      <w:r>
        <w:rPr>
          <w:rStyle w:val="apple-converted-space"/>
        </w:rPr>
        <w:t> </w:t>
      </w:r>
      <w:hyperlink r:id="rId34" w:tooltip="Налоговая декларация" w:history="1">
        <w:r>
          <w:rPr>
            <w:rStyle w:val="a3"/>
            <w:b/>
            <w:bCs/>
            <w:color w:val="707070"/>
            <w:sz w:val="20"/>
            <w:szCs w:val="20"/>
          </w:rPr>
          <w:t>[Статья 346.52]</w:t>
        </w:r>
      </w:hyperlink>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Налоговая декларация по налогу, уплачиваемому в связи с применением патентной системы налогообложения, в налоговые органы не представляется.</w:t>
      </w:r>
    </w:p>
    <w:p w:rsidR="003F4B32" w:rsidRDefault="003F4B32" w:rsidP="003F4B32">
      <w:pPr>
        <w:pStyle w:val="2"/>
        <w:jc w:val="both"/>
        <w:rPr>
          <w:sz w:val="20"/>
          <w:szCs w:val="20"/>
        </w:rPr>
      </w:pPr>
      <w:r>
        <w:rPr>
          <w:sz w:val="20"/>
          <w:szCs w:val="20"/>
        </w:rPr>
        <w:t>Статья 346.53. Налоговый учет</w:t>
      </w:r>
    </w:p>
    <w:p w:rsidR="003F4B32" w:rsidRDefault="003F4B32" w:rsidP="003F4B32">
      <w:pPr>
        <w:jc w:val="both"/>
        <w:rPr>
          <w:sz w:val="24"/>
          <w:szCs w:val="24"/>
        </w:rPr>
      </w:pPr>
      <w:hyperlink r:id="rId35" w:tooltip="Налоговый кодекс РФ" w:history="1">
        <w:r>
          <w:rPr>
            <w:rStyle w:val="a3"/>
            <w:b/>
            <w:bCs/>
            <w:color w:val="707070"/>
            <w:sz w:val="20"/>
            <w:szCs w:val="20"/>
          </w:rPr>
          <w:t>[Налоговый кодекс РФ]</w:t>
        </w:r>
      </w:hyperlink>
      <w:r>
        <w:rPr>
          <w:rStyle w:val="apple-converted-space"/>
        </w:rPr>
        <w:t> </w:t>
      </w:r>
      <w:hyperlink r:id="rId36" w:tooltip="Патентная система налогообложения" w:history="1">
        <w:r>
          <w:rPr>
            <w:rStyle w:val="a3"/>
            <w:b/>
            <w:bCs/>
            <w:color w:val="707070"/>
            <w:sz w:val="20"/>
            <w:szCs w:val="20"/>
          </w:rPr>
          <w:t>[Глава 26.5]</w:t>
        </w:r>
      </w:hyperlink>
      <w:r>
        <w:rPr>
          <w:rStyle w:val="apple-converted-space"/>
        </w:rPr>
        <w:t> </w:t>
      </w:r>
      <w:hyperlink r:id="rId37" w:tooltip="Налоговый учет" w:history="1">
        <w:r>
          <w:rPr>
            <w:rStyle w:val="a3"/>
            <w:b/>
            <w:bCs/>
            <w:color w:val="707070"/>
            <w:sz w:val="20"/>
            <w:szCs w:val="20"/>
          </w:rPr>
          <w:t>[Статья 346.53]</w:t>
        </w:r>
      </w:hyperlink>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lastRenderedPageBreak/>
        <w:t>1. Налогоплательщики в целях подпункта 1 пункта 6 статьи 346.45 настоящего Кодекса ведут учет доходов от реализации в книге учета доходов индивидуального предпринимателя, применяющего патентную систему налогообложения, форма и порядок заполнения которой утверждаются Министерством финансов Российской Федерации.</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Указанная книга учета доходов ведется отдельно по каждому полученному патенту.</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2. В целях настоящей главы дата получения дохода определяется как день:</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 выплаты дохода, в том числе перечисления дохода на счета налогоплательщика в банках либо по его поручению на счета третьих лиц, - при получении дохода в денежной форме;</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2) передачи дохода в натуральной форме - при получении дохода в натуральной форме;</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proofErr w:type="gramStart"/>
      <w:r>
        <w:rPr>
          <w:rFonts w:ascii="Arial" w:hAnsi="Arial" w:cs="Arial"/>
          <w:color w:val="000000"/>
          <w:sz w:val="20"/>
          <w:szCs w:val="20"/>
        </w:rPr>
        <w:t>3) получения иного имущества (работ, услуг) и (или) имущественных прав, а также погашения задолженности (оплаты) налогоплательщику иным способом.</w:t>
      </w:r>
      <w:proofErr w:type="gramEnd"/>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3. При использовании покупателем в расчетах за приобретенные им товары (работы, услуги), имущественные права векселя датой получения дохода у налогоплательщика признается дата оплаты векселя (день поступления денежных средств от векселедателя либо иного обязанного по указанному векселю лица) или день передачи налогоплательщиком указанного векселя по индоссаменту третьему лицу.</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4. В случае возврата налогоплательщиком сумм, ранее полученных в счет предварительной оплаты поставки товаров, выполнения работ, оказания услуг, передачи имущественных прав, на сумму возврата уменьшаются доходы того налогового периода, в котором произведен возврат.</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5. Доходы, выраженные в иностранной валюте, учитываются в совокупности с доходами, выраженными в рублях. При этом доходы, выраженные в иностранной валюте, пересчитываются в рубли по официальному курсу Центрального банка Российской Федерации, установленному на дату получения доходов.</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Доходы, полученные в натуральной форме, учитываются по рыночным ценам, определяемым с учетом положений статьи 105.3 настоящего Кодекса.</w:t>
      </w:r>
    </w:p>
    <w:p w:rsidR="003F4B32" w:rsidRDefault="003F4B32" w:rsidP="003F4B32">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6. Если индивидуальный предприниматель применяет патентную систему налогообложения и осуществляет иные виды предпринимательской деятельности, в отношении которых им применяется иной режим налогообложения, он обязан вести учет имущества, обязательств и хозяйственных операций в соответствии с порядком, установленным в рамках соответствующего режима налогообложения.</w:t>
      </w:r>
    </w:p>
    <w:p w:rsidR="003F4B32" w:rsidRDefault="003F4B32" w:rsidP="003F4B32">
      <w:pPr>
        <w:jc w:val="both"/>
      </w:pPr>
    </w:p>
    <w:sectPr w:rsidR="003F4B32" w:rsidSect="004031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4B32"/>
    <w:rsid w:val="003F4B32"/>
    <w:rsid w:val="00403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1A6"/>
  </w:style>
  <w:style w:type="paragraph" w:styleId="1">
    <w:name w:val="heading 1"/>
    <w:basedOn w:val="a"/>
    <w:link w:val="10"/>
    <w:uiPriority w:val="9"/>
    <w:qFormat/>
    <w:rsid w:val="003F4B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F4B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B3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F4B32"/>
  </w:style>
  <w:style w:type="character" w:styleId="a3">
    <w:name w:val="Hyperlink"/>
    <w:basedOn w:val="a0"/>
    <w:uiPriority w:val="99"/>
    <w:semiHidden/>
    <w:unhideWhenUsed/>
    <w:rsid w:val="003F4B32"/>
    <w:rPr>
      <w:color w:val="0000FF"/>
      <w:u w:val="single"/>
    </w:rPr>
  </w:style>
  <w:style w:type="character" w:customStyle="1" w:styleId="20">
    <w:name w:val="Заголовок 2 Знак"/>
    <w:basedOn w:val="a0"/>
    <w:link w:val="2"/>
    <w:uiPriority w:val="9"/>
    <w:semiHidden/>
    <w:rsid w:val="003F4B32"/>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3F4B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214289">
      <w:bodyDiv w:val="1"/>
      <w:marLeft w:val="0"/>
      <w:marRight w:val="0"/>
      <w:marTop w:val="0"/>
      <w:marBottom w:val="0"/>
      <w:divBdr>
        <w:top w:val="none" w:sz="0" w:space="0" w:color="auto"/>
        <w:left w:val="none" w:sz="0" w:space="0" w:color="auto"/>
        <w:bottom w:val="none" w:sz="0" w:space="0" w:color="auto"/>
        <w:right w:val="none" w:sz="0" w:space="0" w:color="auto"/>
      </w:divBdr>
      <w:divsChild>
        <w:div w:id="296225780">
          <w:marLeft w:val="0"/>
          <w:marRight w:val="0"/>
          <w:marTop w:val="0"/>
          <w:marBottom w:val="0"/>
          <w:divBdr>
            <w:top w:val="none" w:sz="0" w:space="0" w:color="auto"/>
            <w:left w:val="none" w:sz="0" w:space="0" w:color="auto"/>
            <w:bottom w:val="none" w:sz="0" w:space="0" w:color="auto"/>
            <w:right w:val="none" w:sz="0" w:space="0" w:color="auto"/>
          </w:divBdr>
        </w:div>
        <w:div w:id="283779151">
          <w:marLeft w:val="0"/>
          <w:marRight w:val="0"/>
          <w:marTop w:val="0"/>
          <w:marBottom w:val="0"/>
          <w:divBdr>
            <w:top w:val="none" w:sz="0" w:space="0" w:color="auto"/>
            <w:left w:val="none" w:sz="0" w:space="0" w:color="auto"/>
            <w:bottom w:val="none" w:sz="0" w:space="0" w:color="auto"/>
            <w:right w:val="none" w:sz="0" w:space="0" w:color="auto"/>
          </w:divBdr>
        </w:div>
      </w:divsChild>
    </w:div>
    <w:div w:id="232855400">
      <w:bodyDiv w:val="1"/>
      <w:marLeft w:val="0"/>
      <w:marRight w:val="0"/>
      <w:marTop w:val="0"/>
      <w:marBottom w:val="0"/>
      <w:divBdr>
        <w:top w:val="none" w:sz="0" w:space="0" w:color="auto"/>
        <w:left w:val="none" w:sz="0" w:space="0" w:color="auto"/>
        <w:bottom w:val="none" w:sz="0" w:space="0" w:color="auto"/>
        <w:right w:val="none" w:sz="0" w:space="0" w:color="auto"/>
      </w:divBdr>
      <w:divsChild>
        <w:div w:id="1292520105">
          <w:marLeft w:val="0"/>
          <w:marRight w:val="0"/>
          <w:marTop w:val="0"/>
          <w:marBottom w:val="0"/>
          <w:divBdr>
            <w:top w:val="none" w:sz="0" w:space="0" w:color="auto"/>
            <w:left w:val="none" w:sz="0" w:space="0" w:color="auto"/>
            <w:bottom w:val="none" w:sz="0" w:space="0" w:color="auto"/>
            <w:right w:val="none" w:sz="0" w:space="0" w:color="auto"/>
          </w:divBdr>
        </w:div>
        <w:div w:id="1582711840">
          <w:marLeft w:val="0"/>
          <w:marRight w:val="0"/>
          <w:marTop w:val="0"/>
          <w:marBottom w:val="0"/>
          <w:divBdr>
            <w:top w:val="none" w:sz="0" w:space="0" w:color="auto"/>
            <w:left w:val="none" w:sz="0" w:space="0" w:color="auto"/>
            <w:bottom w:val="none" w:sz="0" w:space="0" w:color="auto"/>
            <w:right w:val="none" w:sz="0" w:space="0" w:color="auto"/>
          </w:divBdr>
        </w:div>
      </w:divsChild>
    </w:div>
    <w:div w:id="294334804">
      <w:bodyDiv w:val="1"/>
      <w:marLeft w:val="0"/>
      <w:marRight w:val="0"/>
      <w:marTop w:val="0"/>
      <w:marBottom w:val="0"/>
      <w:divBdr>
        <w:top w:val="none" w:sz="0" w:space="0" w:color="auto"/>
        <w:left w:val="none" w:sz="0" w:space="0" w:color="auto"/>
        <w:bottom w:val="none" w:sz="0" w:space="0" w:color="auto"/>
        <w:right w:val="none" w:sz="0" w:space="0" w:color="auto"/>
      </w:divBdr>
      <w:divsChild>
        <w:div w:id="954867458">
          <w:marLeft w:val="0"/>
          <w:marRight w:val="0"/>
          <w:marTop w:val="0"/>
          <w:marBottom w:val="0"/>
          <w:divBdr>
            <w:top w:val="none" w:sz="0" w:space="0" w:color="auto"/>
            <w:left w:val="none" w:sz="0" w:space="0" w:color="auto"/>
            <w:bottom w:val="none" w:sz="0" w:space="0" w:color="auto"/>
            <w:right w:val="none" w:sz="0" w:space="0" w:color="auto"/>
          </w:divBdr>
        </w:div>
        <w:div w:id="723066325">
          <w:marLeft w:val="0"/>
          <w:marRight w:val="0"/>
          <w:marTop w:val="0"/>
          <w:marBottom w:val="0"/>
          <w:divBdr>
            <w:top w:val="none" w:sz="0" w:space="0" w:color="auto"/>
            <w:left w:val="none" w:sz="0" w:space="0" w:color="auto"/>
            <w:bottom w:val="none" w:sz="0" w:space="0" w:color="auto"/>
            <w:right w:val="none" w:sz="0" w:space="0" w:color="auto"/>
          </w:divBdr>
        </w:div>
      </w:divsChild>
    </w:div>
    <w:div w:id="356395989">
      <w:bodyDiv w:val="1"/>
      <w:marLeft w:val="0"/>
      <w:marRight w:val="0"/>
      <w:marTop w:val="0"/>
      <w:marBottom w:val="0"/>
      <w:divBdr>
        <w:top w:val="none" w:sz="0" w:space="0" w:color="auto"/>
        <w:left w:val="none" w:sz="0" w:space="0" w:color="auto"/>
        <w:bottom w:val="none" w:sz="0" w:space="0" w:color="auto"/>
        <w:right w:val="none" w:sz="0" w:space="0" w:color="auto"/>
      </w:divBdr>
      <w:divsChild>
        <w:div w:id="59838420">
          <w:marLeft w:val="0"/>
          <w:marRight w:val="0"/>
          <w:marTop w:val="0"/>
          <w:marBottom w:val="0"/>
          <w:divBdr>
            <w:top w:val="none" w:sz="0" w:space="0" w:color="auto"/>
            <w:left w:val="none" w:sz="0" w:space="0" w:color="auto"/>
            <w:bottom w:val="none" w:sz="0" w:space="0" w:color="auto"/>
            <w:right w:val="none" w:sz="0" w:space="0" w:color="auto"/>
          </w:divBdr>
        </w:div>
        <w:div w:id="944845851">
          <w:marLeft w:val="0"/>
          <w:marRight w:val="0"/>
          <w:marTop w:val="0"/>
          <w:marBottom w:val="0"/>
          <w:divBdr>
            <w:top w:val="none" w:sz="0" w:space="0" w:color="auto"/>
            <w:left w:val="none" w:sz="0" w:space="0" w:color="auto"/>
            <w:bottom w:val="none" w:sz="0" w:space="0" w:color="auto"/>
            <w:right w:val="none" w:sz="0" w:space="0" w:color="auto"/>
          </w:divBdr>
        </w:div>
      </w:divsChild>
    </w:div>
    <w:div w:id="685181008">
      <w:bodyDiv w:val="1"/>
      <w:marLeft w:val="0"/>
      <w:marRight w:val="0"/>
      <w:marTop w:val="0"/>
      <w:marBottom w:val="0"/>
      <w:divBdr>
        <w:top w:val="none" w:sz="0" w:space="0" w:color="auto"/>
        <w:left w:val="none" w:sz="0" w:space="0" w:color="auto"/>
        <w:bottom w:val="none" w:sz="0" w:space="0" w:color="auto"/>
        <w:right w:val="none" w:sz="0" w:space="0" w:color="auto"/>
      </w:divBdr>
      <w:divsChild>
        <w:div w:id="79109281">
          <w:marLeft w:val="0"/>
          <w:marRight w:val="0"/>
          <w:marTop w:val="0"/>
          <w:marBottom w:val="0"/>
          <w:divBdr>
            <w:top w:val="none" w:sz="0" w:space="0" w:color="auto"/>
            <w:left w:val="none" w:sz="0" w:space="0" w:color="auto"/>
            <w:bottom w:val="none" w:sz="0" w:space="0" w:color="auto"/>
            <w:right w:val="none" w:sz="0" w:space="0" w:color="auto"/>
          </w:divBdr>
        </w:div>
        <w:div w:id="1872262210">
          <w:marLeft w:val="0"/>
          <w:marRight w:val="0"/>
          <w:marTop w:val="0"/>
          <w:marBottom w:val="0"/>
          <w:divBdr>
            <w:top w:val="none" w:sz="0" w:space="0" w:color="auto"/>
            <w:left w:val="none" w:sz="0" w:space="0" w:color="auto"/>
            <w:bottom w:val="none" w:sz="0" w:space="0" w:color="auto"/>
            <w:right w:val="none" w:sz="0" w:space="0" w:color="auto"/>
          </w:divBdr>
        </w:div>
      </w:divsChild>
    </w:div>
    <w:div w:id="779683167">
      <w:bodyDiv w:val="1"/>
      <w:marLeft w:val="0"/>
      <w:marRight w:val="0"/>
      <w:marTop w:val="0"/>
      <w:marBottom w:val="0"/>
      <w:divBdr>
        <w:top w:val="none" w:sz="0" w:space="0" w:color="auto"/>
        <w:left w:val="none" w:sz="0" w:space="0" w:color="auto"/>
        <w:bottom w:val="none" w:sz="0" w:space="0" w:color="auto"/>
        <w:right w:val="none" w:sz="0" w:space="0" w:color="auto"/>
      </w:divBdr>
      <w:divsChild>
        <w:div w:id="741566822">
          <w:marLeft w:val="0"/>
          <w:marRight w:val="0"/>
          <w:marTop w:val="0"/>
          <w:marBottom w:val="0"/>
          <w:divBdr>
            <w:top w:val="none" w:sz="0" w:space="0" w:color="auto"/>
            <w:left w:val="none" w:sz="0" w:space="0" w:color="auto"/>
            <w:bottom w:val="none" w:sz="0" w:space="0" w:color="auto"/>
            <w:right w:val="none" w:sz="0" w:space="0" w:color="auto"/>
          </w:divBdr>
        </w:div>
        <w:div w:id="651711728">
          <w:marLeft w:val="0"/>
          <w:marRight w:val="0"/>
          <w:marTop w:val="0"/>
          <w:marBottom w:val="0"/>
          <w:divBdr>
            <w:top w:val="none" w:sz="0" w:space="0" w:color="auto"/>
            <w:left w:val="none" w:sz="0" w:space="0" w:color="auto"/>
            <w:bottom w:val="none" w:sz="0" w:space="0" w:color="auto"/>
            <w:right w:val="none" w:sz="0" w:space="0" w:color="auto"/>
          </w:divBdr>
        </w:div>
      </w:divsChild>
    </w:div>
    <w:div w:id="796948266">
      <w:bodyDiv w:val="1"/>
      <w:marLeft w:val="0"/>
      <w:marRight w:val="0"/>
      <w:marTop w:val="0"/>
      <w:marBottom w:val="0"/>
      <w:divBdr>
        <w:top w:val="none" w:sz="0" w:space="0" w:color="auto"/>
        <w:left w:val="none" w:sz="0" w:space="0" w:color="auto"/>
        <w:bottom w:val="none" w:sz="0" w:space="0" w:color="auto"/>
        <w:right w:val="none" w:sz="0" w:space="0" w:color="auto"/>
      </w:divBdr>
      <w:divsChild>
        <w:div w:id="645403133">
          <w:marLeft w:val="0"/>
          <w:marRight w:val="0"/>
          <w:marTop w:val="0"/>
          <w:marBottom w:val="0"/>
          <w:divBdr>
            <w:top w:val="none" w:sz="0" w:space="0" w:color="auto"/>
            <w:left w:val="none" w:sz="0" w:space="0" w:color="auto"/>
            <w:bottom w:val="none" w:sz="0" w:space="0" w:color="auto"/>
            <w:right w:val="none" w:sz="0" w:space="0" w:color="auto"/>
          </w:divBdr>
        </w:div>
        <w:div w:id="561600209">
          <w:marLeft w:val="0"/>
          <w:marRight w:val="0"/>
          <w:marTop w:val="0"/>
          <w:marBottom w:val="0"/>
          <w:divBdr>
            <w:top w:val="none" w:sz="0" w:space="0" w:color="auto"/>
            <w:left w:val="none" w:sz="0" w:space="0" w:color="auto"/>
            <w:bottom w:val="none" w:sz="0" w:space="0" w:color="auto"/>
            <w:right w:val="none" w:sz="0" w:space="0" w:color="auto"/>
          </w:divBdr>
        </w:div>
      </w:divsChild>
    </w:div>
    <w:div w:id="1087727659">
      <w:bodyDiv w:val="1"/>
      <w:marLeft w:val="0"/>
      <w:marRight w:val="0"/>
      <w:marTop w:val="0"/>
      <w:marBottom w:val="0"/>
      <w:divBdr>
        <w:top w:val="none" w:sz="0" w:space="0" w:color="auto"/>
        <w:left w:val="none" w:sz="0" w:space="0" w:color="auto"/>
        <w:bottom w:val="none" w:sz="0" w:space="0" w:color="auto"/>
        <w:right w:val="none" w:sz="0" w:space="0" w:color="auto"/>
      </w:divBdr>
      <w:divsChild>
        <w:div w:id="1540508574">
          <w:marLeft w:val="0"/>
          <w:marRight w:val="0"/>
          <w:marTop w:val="0"/>
          <w:marBottom w:val="0"/>
          <w:divBdr>
            <w:top w:val="none" w:sz="0" w:space="0" w:color="auto"/>
            <w:left w:val="none" w:sz="0" w:space="0" w:color="auto"/>
            <w:bottom w:val="none" w:sz="0" w:space="0" w:color="auto"/>
            <w:right w:val="none" w:sz="0" w:space="0" w:color="auto"/>
          </w:divBdr>
        </w:div>
        <w:div w:id="107555157">
          <w:marLeft w:val="0"/>
          <w:marRight w:val="0"/>
          <w:marTop w:val="0"/>
          <w:marBottom w:val="0"/>
          <w:divBdr>
            <w:top w:val="none" w:sz="0" w:space="0" w:color="auto"/>
            <w:left w:val="none" w:sz="0" w:space="0" w:color="auto"/>
            <w:bottom w:val="none" w:sz="0" w:space="0" w:color="auto"/>
            <w:right w:val="none" w:sz="0" w:space="0" w:color="auto"/>
          </w:divBdr>
        </w:div>
      </w:divsChild>
    </w:div>
    <w:div w:id="1472207704">
      <w:bodyDiv w:val="1"/>
      <w:marLeft w:val="0"/>
      <w:marRight w:val="0"/>
      <w:marTop w:val="0"/>
      <w:marBottom w:val="0"/>
      <w:divBdr>
        <w:top w:val="none" w:sz="0" w:space="0" w:color="auto"/>
        <w:left w:val="none" w:sz="0" w:space="0" w:color="auto"/>
        <w:bottom w:val="none" w:sz="0" w:space="0" w:color="auto"/>
        <w:right w:val="none" w:sz="0" w:space="0" w:color="auto"/>
      </w:divBdr>
      <w:divsChild>
        <w:div w:id="603538796">
          <w:marLeft w:val="0"/>
          <w:marRight w:val="0"/>
          <w:marTop w:val="0"/>
          <w:marBottom w:val="0"/>
          <w:divBdr>
            <w:top w:val="none" w:sz="0" w:space="0" w:color="auto"/>
            <w:left w:val="none" w:sz="0" w:space="0" w:color="auto"/>
            <w:bottom w:val="none" w:sz="0" w:space="0" w:color="auto"/>
            <w:right w:val="none" w:sz="0" w:space="0" w:color="auto"/>
          </w:divBdr>
        </w:div>
        <w:div w:id="1379009251">
          <w:marLeft w:val="0"/>
          <w:marRight w:val="0"/>
          <w:marTop w:val="0"/>
          <w:marBottom w:val="0"/>
          <w:divBdr>
            <w:top w:val="none" w:sz="0" w:space="0" w:color="auto"/>
            <w:left w:val="none" w:sz="0" w:space="0" w:color="auto"/>
            <w:bottom w:val="none" w:sz="0" w:space="0" w:color="auto"/>
            <w:right w:val="none" w:sz="0" w:space="0" w:color="auto"/>
          </w:divBdr>
        </w:div>
      </w:divsChild>
    </w:div>
    <w:div w:id="1933079735">
      <w:bodyDiv w:val="1"/>
      <w:marLeft w:val="0"/>
      <w:marRight w:val="0"/>
      <w:marTop w:val="0"/>
      <w:marBottom w:val="0"/>
      <w:divBdr>
        <w:top w:val="none" w:sz="0" w:space="0" w:color="auto"/>
        <w:left w:val="none" w:sz="0" w:space="0" w:color="auto"/>
        <w:bottom w:val="none" w:sz="0" w:space="0" w:color="auto"/>
        <w:right w:val="none" w:sz="0" w:space="0" w:color="auto"/>
      </w:divBdr>
      <w:divsChild>
        <w:div w:id="598487611">
          <w:marLeft w:val="0"/>
          <w:marRight w:val="0"/>
          <w:marTop w:val="0"/>
          <w:marBottom w:val="0"/>
          <w:divBdr>
            <w:top w:val="none" w:sz="0" w:space="0" w:color="auto"/>
            <w:left w:val="none" w:sz="0" w:space="0" w:color="auto"/>
            <w:bottom w:val="none" w:sz="0" w:space="0" w:color="auto"/>
            <w:right w:val="none" w:sz="0" w:space="0" w:color="auto"/>
          </w:divBdr>
        </w:div>
        <w:div w:id="622812299">
          <w:marLeft w:val="0"/>
          <w:marRight w:val="0"/>
          <w:marTop w:val="0"/>
          <w:marBottom w:val="0"/>
          <w:divBdr>
            <w:top w:val="none" w:sz="0" w:space="0" w:color="auto"/>
            <w:left w:val="none" w:sz="0" w:space="0" w:color="auto"/>
            <w:bottom w:val="none" w:sz="0" w:space="0" w:color="auto"/>
            <w:right w:val="none" w:sz="0" w:space="0" w:color="auto"/>
          </w:divBdr>
        </w:div>
      </w:divsChild>
    </w:div>
    <w:div w:id="2001612943">
      <w:bodyDiv w:val="1"/>
      <w:marLeft w:val="0"/>
      <w:marRight w:val="0"/>
      <w:marTop w:val="0"/>
      <w:marBottom w:val="0"/>
      <w:divBdr>
        <w:top w:val="none" w:sz="0" w:space="0" w:color="auto"/>
        <w:left w:val="none" w:sz="0" w:space="0" w:color="auto"/>
        <w:bottom w:val="none" w:sz="0" w:space="0" w:color="auto"/>
        <w:right w:val="none" w:sz="0" w:space="0" w:color="auto"/>
      </w:divBdr>
    </w:div>
    <w:div w:id="2117676308">
      <w:bodyDiv w:val="1"/>
      <w:marLeft w:val="0"/>
      <w:marRight w:val="0"/>
      <w:marTop w:val="0"/>
      <w:marBottom w:val="0"/>
      <w:divBdr>
        <w:top w:val="none" w:sz="0" w:space="0" w:color="auto"/>
        <w:left w:val="none" w:sz="0" w:space="0" w:color="auto"/>
        <w:bottom w:val="none" w:sz="0" w:space="0" w:color="auto"/>
        <w:right w:val="none" w:sz="0" w:space="0" w:color="auto"/>
      </w:divBdr>
      <w:divsChild>
        <w:div w:id="590430010">
          <w:marLeft w:val="0"/>
          <w:marRight w:val="0"/>
          <w:marTop w:val="0"/>
          <w:marBottom w:val="0"/>
          <w:divBdr>
            <w:top w:val="none" w:sz="0" w:space="0" w:color="auto"/>
            <w:left w:val="none" w:sz="0" w:space="0" w:color="auto"/>
            <w:bottom w:val="none" w:sz="0" w:space="0" w:color="auto"/>
            <w:right w:val="none" w:sz="0" w:space="0" w:color="auto"/>
          </w:divBdr>
        </w:div>
        <w:div w:id="63486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rf.info/nk/" TargetMode="External"/><Relationship Id="rId13" Type="http://schemas.openxmlformats.org/officeDocument/2006/relationships/hyperlink" Target="http://www.zakonrf.info/nk/346.45/" TargetMode="External"/><Relationship Id="rId18" Type="http://schemas.openxmlformats.org/officeDocument/2006/relationships/hyperlink" Target="http://www.zakonrf.info/nk/gl26.5/" TargetMode="External"/><Relationship Id="rId26" Type="http://schemas.openxmlformats.org/officeDocument/2006/relationships/hyperlink" Target="http://www.zakonrf.info/nk/"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zakonrf.info/nk/gl26.5/" TargetMode="External"/><Relationship Id="rId34" Type="http://schemas.openxmlformats.org/officeDocument/2006/relationships/hyperlink" Target="http://www.zakonrf.info/nk/346.52/" TargetMode="External"/><Relationship Id="rId7" Type="http://schemas.openxmlformats.org/officeDocument/2006/relationships/hyperlink" Target="http://www.zakonrf.info/nk/346.43/" TargetMode="External"/><Relationship Id="rId12" Type="http://schemas.openxmlformats.org/officeDocument/2006/relationships/hyperlink" Target="http://www.zakonrf.info/nk/gl26.5/" TargetMode="External"/><Relationship Id="rId17" Type="http://schemas.openxmlformats.org/officeDocument/2006/relationships/hyperlink" Target="http://www.zakonrf.info/nk/" TargetMode="External"/><Relationship Id="rId25" Type="http://schemas.openxmlformats.org/officeDocument/2006/relationships/hyperlink" Target="http://www.zakonrf.info/nk/346.49/" TargetMode="External"/><Relationship Id="rId33" Type="http://schemas.openxmlformats.org/officeDocument/2006/relationships/hyperlink" Target="http://www.zakonrf.info/nk/gl26.5/"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zakonrf.info/nk/346.46/" TargetMode="External"/><Relationship Id="rId20" Type="http://schemas.openxmlformats.org/officeDocument/2006/relationships/hyperlink" Target="http://www.zakonrf.info/nk/" TargetMode="External"/><Relationship Id="rId29" Type="http://schemas.openxmlformats.org/officeDocument/2006/relationships/hyperlink" Target="http://www.zakonrf.info/nk/" TargetMode="External"/><Relationship Id="rId1" Type="http://schemas.openxmlformats.org/officeDocument/2006/relationships/styles" Target="styles.xml"/><Relationship Id="rId6" Type="http://schemas.openxmlformats.org/officeDocument/2006/relationships/hyperlink" Target="http://www.zakonrf.info/nk/gl26.5/" TargetMode="External"/><Relationship Id="rId11" Type="http://schemas.openxmlformats.org/officeDocument/2006/relationships/hyperlink" Target="http://www.zakonrf.info/nk/" TargetMode="External"/><Relationship Id="rId24" Type="http://schemas.openxmlformats.org/officeDocument/2006/relationships/hyperlink" Target="http://www.zakonrf.info/nk/gl26.5/" TargetMode="External"/><Relationship Id="rId32" Type="http://schemas.openxmlformats.org/officeDocument/2006/relationships/hyperlink" Target="http://www.zakonrf.info/nk/" TargetMode="External"/><Relationship Id="rId37" Type="http://schemas.openxmlformats.org/officeDocument/2006/relationships/hyperlink" Target="http://www.zakonrf.info/nk/346.53/" TargetMode="External"/><Relationship Id="rId5" Type="http://schemas.openxmlformats.org/officeDocument/2006/relationships/hyperlink" Target="http://www.zakonrf.info/nk/" TargetMode="External"/><Relationship Id="rId15" Type="http://schemas.openxmlformats.org/officeDocument/2006/relationships/hyperlink" Target="http://www.zakonrf.info/nk/gl26.5/" TargetMode="External"/><Relationship Id="rId23" Type="http://schemas.openxmlformats.org/officeDocument/2006/relationships/hyperlink" Target="http://www.zakonrf.info/nk/" TargetMode="External"/><Relationship Id="rId28" Type="http://schemas.openxmlformats.org/officeDocument/2006/relationships/hyperlink" Target="http://www.zakonrf.info/nk/346.50/" TargetMode="External"/><Relationship Id="rId36" Type="http://schemas.openxmlformats.org/officeDocument/2006/relationships/hyperlink" Target="http://www.zakonrf.info/nk/gl26.5/" TargetMode="External"/><Relationship Id="rId10" Type="http://schemas.openxmlformats.org/officeDocument/2006/relationships/hyperlink" Target="http://www.zakonrf.info/nk/346.44/" TargetMode="External"/><Relationship Id="rId19" Type="http://schemas.openxmlformats.org/officeDocument/2006/relationships/hyperlink" Target="http://www.zakonrf.info/nk/346.47/" TargetMode="External"/><Relationship Id="rId31" Type="http://schemas.openxmlformats.org/officeDocument/2006/relationships/hyperlink" Target="http://www.zakonrf.info/nk/346.51/" TargetMode="External"/><Relationship Id="rId4" Type="http://schemas.openxmlformats.org/officeDocument/2006/relationships/hyperlink" Target="http://www.zakonrf.info/nk/gl26.5/" TargetMode="External"/><Relationship Id="rId9" Type="http://schemas.openxmlformats.org/officeDocument/2006/relationships/hyperlink" Target="http://www.zakonrf.info/nk/gl26.5/" TargetMode="External"/><Relationship Id="rId14" Type="http://schemas.openxmlformats.org/officeDocument/2006/relationships/hyperlink" Target="http://www.zakonrf.info/nk/" TargetMode="External"/><Relationship Id="rId22" Type="http://schemas.openxmlformats.org/officeDocument/2006/relationships/hyperlink" Target="http://www.zakonrf.info/nk/346.48/" TargetMode="External"/><Relationship Id="rId27" Type="http://schemas.openxmlformats.org/officeDocument/2006/relationships/hyperlink" Target="http://www.zakonrf.info/nk/gl26.5/" TargetMode="External"/><Relationship Id="rId30" Type="http://schemas.openxmlformats.org/officeDocument/2006/relationships/hyperlink" Target="http://www.zakonrf.info/nk/gl26.5/" TargetMode="External"/><Relationship Id="rId35" Type="http://schemas.openxmlformats.org/officeDocument/2006/relationships/hyperlink" Target="http://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6442</Words>
  <Characters>36721</Characters>
  <Application>Microsoft Office Word</Application>
  <DocSecurity>0</DocSecurity>
  <Lines>306</Lines>
  <Paragraphs>86</Paragraphs>
  <ScaleCrop>false</ScaleCrop>
  <Company>Reanimator Extreme Edition</Company>
  <LinksUpToDate>false</LinksUpToDate>
  <CharactersWithSpaces>43077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Лапочка</dc:creator>
  <cp:lastModifiedBy>Лапочка</cp:lastModifiedBy>
  <cp:revision>1</cp:revision>
  <dcterms:created xsi:type="dcterms:W3CDTF">2016-02-29T16:33:00Z</dcterms:created>
  <dcterms:modified xsi:type="dcterms:W3CDTF">2016-02-29T16:36:00Z</dcterms:modified>
</cp:coreProperties>
</file>