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/>
      </w:pPr>
      <w:r>
        <w:rPr/>
        <w:t>МИНИСТЕРСТВО ФИНАНСОВ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/>
      </w:pPr>
      <w:r>
        <w:rPr/>
        <w:t>ПРИКАЗ</w:t>
      </w:r>
    </w:p>
    <w:p>
      <w:pPr>
        <w:pStyle w:val="ConsPlusTitle"/>
        <w:ind w:left="0" w:hanging="0"/>
        <w:jc w:val="center"/>
        <w:rPr/>
      </w:pPr>
      <w:r>
        <w:rPr/>
        <w:t>от 15 января 2015 г. N 5н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/>
      </w:pPr>
      <w:r>
        <w:rPr/>
        <w:t>ОБ УТВЕРЖДЕНИИ АДМИНИСТРАТИВНОГО РЕГЛАМЕНТА</w:t>
      </w:r>
    </w:p>
    <w:p>
      <w:pPr>
        <w:pStyle w:val="ConsPlusTitle"/>
        <w:ind w:left="0" w:hanging="0"/>
        <w:jc w:val="center"/>
        <w:rPr/>
      </w:pPr>
      <w:r>
        <w:rPr/>
        <w:t>ПРЕДОСТАВЛЕНИЯ ФЕДЕРАЛЬНОЙ НАЛОГОВОЙ СЛУЖБОЙ</w:t>
      </w:r>
    </w:p>
    <w:p>
      <w:pPr>
        <w:pStyle w:val="ConsPlusTitle"/>
        <w:ind w:left="0" w:hanging="0"/>
        <w:jc w:val="center"/>
        <w:rPr/>
      </w:pPr>
      <w:r>
        <w:rPr/>
        <w:t>ГОСУДАРСТВЕННОЙ УСЛУГИ ПО ПРЕДОСТАВЛЕНИЮ СВЕДЕНИЙ</w:t>
      </w:r>
    </w:p>
    <w:p>
      <w:pPr>
        <w:pStyle w:val="ConsPlusTitle"/>
        <w:ind w:left="0" w:hanging="0"/>
        <w:jc w:val="center"/>
        <w:rPr/>
      </w:pPr>
      <w:r>
        <w:rPr/>
        <w:t>И ДОКУМЕНТОВ, СОДЕРЖАЩИХСЯ В ЕДИНОМ ГОСУДАРСТВЕННОМ РЕЕСТРЕ</w:t>
      </w:r>
    </w:p>
    <w:p>
      <w:pPr>
        <w:pStyle w:val="ConsPlusTitle"/>
        <w:ind w:left="0" w:hanging="0"/>
        <w:jc w:val="center"/>
        <w:rPr/>
      </w:pPr>
      <w:r>
        <w:rPr/>
        <w:t>ЮРИДИЧЕСКИХ ЛИЦ И ЕДИНОМ ГОСУДАРСТВЕННОМ РЕЕСТРЕ</w:t>
      </w:r>
    </w:p>
    <w:p>
      <w:pPr>
        <w:pStyle w:val="ConsPlusTitle"/>
        <w:ind w:left="0" w:hanging="0"/>
        <w:jc w:val="center"/>
        <w:rPr/>
      </w:pPr>
      <w:r>
        <w:rPr/>
        <w:t>ИНДИВИДУАЛЬНЫХ ПРЕДПРИНИМАТЕЛЕЙ</w:t>
        <w:b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Порядок, размер и основания взимания государственной</w:t>
      </w:r>
    </w:p>
    <w:p>
      <w:pPr>
        <w:pStyle w:val="ConsPlusNormal"/>
        <w:ind w:left="0" w:hanging="0"/>
        <w:jc w:val="center"/>
        <w:rPr/>
      </w:pPr>
      <w:r>
        <w:rPr/>
        <w:t>пошлины или иной платы, взимаемой за предоставление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государственной услуги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>
          <w:b/>
          <w:bCs/>
        </w:rPr>
        <w:t>38.</w:t>
      </w:r>
      <w:r>
        <w:rPr/>
        <w:t xml:space="preserve"> Размер платы за предоставление государственной услуги составляет:</w:t>
      </w:r>
    </w:p>
    <w:p>
      <w:pPr>
        <w:pStyle w:val="ConsPlusNormal"/>
        <w:ind w:left="0" w:firstLine="540"/>
        <w:jc w:val="both"/>
        <w:rPr/>
      </w:pPr>
      <w:r>
        <w:rPr/>
        <w:t xml:space="preserve">в случае предоставления сведений о конкретном юридическом лице или об индивидуальном предпринимателе (за исключением предоставления сведений юридическому лицу или индивидуальному предпринимателю о нем самом) - </w:t>
      </w:r>
      <w:r>
        <w:rPr>
          <w:b/>
          <w:bCs/>
        </w:rPr>
        <w:t>200 рублей</w:t>
      </w:r>
      <w:r>
        <w:rPr/>
        <w:t>;</w:t>
      </w:r>
    </w:p>
    <w:p>
      <w:pPr>
        <w:pStyle w:val="ConsPlusNormal"/>
        <w:ind w:left="0" w:firstLine="540"/>
        <w:jc w:val="both"/>
        <w:rPr/>
      </w:pPr>
      <w:r>
        <w:rPr/>
        <w:t xml:space="preserve">в случае предоставления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</w:t>
      </w:r>
      <w:r>
        <w:rPr>
          <w:b/>
          <w:bCs/>
        </w:rPr>
        <w:t>срочное</w:t>
      </w:r>
      <w:r>
        <w:rPr/>
        <w:t xml:space="preserve"> предоставление), - </w:t>
      </w:r>
      <w:r>
        <w:rPr>
          <w:b/>
          <w:bCs/>
        </w:rPr>
        <w:t>400 рублей</w:t>
      </w:r>
      <w:r>
        <w:rPr/>
        <w:t>;</w:t>
      </w:r>
    </w:p>
    <w:p>
      <w:pPr>
        <w:pStyle w:val="ConsPlusNormal"/>
        <w:ind w:left="0" w:firstLine="540"/>
        <w:jc w:val="both"/>
        <w:rPr/>
      </w:pPr>
      <w:r>
        <w:rPr/>
        <w:t xml:space="preserve">в случае предоставления справки, предусмотренной пунктом 6 статьи 6 Федерального закона от 8 августа 2001 г. N 129-ФЗ, - </w:t>
      </w:r>
      <w:r>
        <w:rPr>
          <w:b/>
          <w:bCs/>
        </w:rPr>
        <w:t>200 рублей</w:t>
      </w:r>
      <w:r>
        <w:rPr/>
        <w:t xml:space="preserve"> (в случае </w:t>
      </w:r>
      <w:r>
        <w:rPr>
          <w:b/>
          <w:bCs/>
        </w:rPr>
        <w:t>срочного</w:t>
      </w:r>
      <w:r>
        <w:rPr/>
        <w:t xml:space="preserve"> предоставления справки - </w:t>
      </w:r>
      <w:r>
        <w:rPr>
          <w:b/>
          <w:bCs/>
        </w:rPr>
        <w:t>400 рублей</w:t>
      </w:r>
      <w:r>
        <w:rPr/>
        <w:t>);</w:t>
      </w:r>
    </w:p>
    <w:p>
      <w:pPr>
        <w:pStyle w:val="ConsPlusNormal"/>
        <w:ind w:left="0" w:firstLine="540"/>
        <w:jc w:val="both"/>
        <w:rPr/>
      </w:pPr>
      <w:r>
        <w:rPr/>
        <w:t xml:space="preserve">в случае предоставления документа о конкретном юридическом лице или об индивидуальном предпринимателе (за исключением предоставления документов в соответствии с пунктом 2 статьи 7 Федерального закона от 8 августа 2001 г. N 129-ФЗ) - </w:t>
      </w:r>
      <w:r>
        <w:rPr>
          <w:b/>
          <w:bCs/>
        </w:rPr>
        <w:t>200 рублей</w:t>
      </w:r>
      <w:r>
        <w:rPr/>
        <w:t xml:space="preserve"> (в случае </w:t>
      </w:r>
      <w:r>
        <w:rPr>
          <w:b/>
          <w:bCs/>
        </w:rPr>
        <w:t>срочного</w:t>
      </w:r>
      <w:r>
        <w:rPr/>
        <w:t xml:space="preserve"> предоставления документа - </w:t>
      </w:r>
      <w:r>
        <w:rPr>
          <w:b/>
          <w:bCs/>
        </w:rPr>
        <w:t>400 рублей</w:t>
      </w:r>
      <w:r>
        <w:rPr/>
        <w:t>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16"/>
      <w:szCs w:val="24"/>
      <w:u w:val="none"/>
      <w:lang w:val="ru-RU" w:eastAsia="zh-CN" w:bidi="hi-IN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LibreOffice/5.0.4.2$Windows_X86_64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2016-02-27T18:33:17Z</dcterms:created>
  <dc:language>ru-RU</dc:language>
  <dcterms:modified xsi:type="dcterms:W3CDTF">2016-02-27T18:38:13Z</dcterms:modified>
  <cp:revision>2</cp:revision>
</cp:coreProperties>
</file>