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92" w:rsidRDefault="00AB6D92" w:rsidP="00AB6D92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4" w:history="1">
        <w:r>
          <w:rPr>
            <w:rStyle w:val="a4"/>
            <w:rFonts w:ascii="Arial" w:hAnsi="Arial" w:cs="Arial"/>
            <w:color w:val="26579A"/>
            <w:sz w:val="27"/>
            <w:szCs w:val="27"/>
          </w:rPr>
          <w:t>Гражданский кодекс Российской Федерации (ГК РФ)</w:t>
        </w:r>
      </w:hyperlink>
    </w:p>
    <w:p w:rsidR="00AB6D92" w:rsidRDefault="00AB6D92" w:rsidP="00AB6D92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третья</w:t>
      </w:r>
    </w:p>
    <w:p w:rsidR="00AB6D92" w:rsidRDefault="00AB6D92" w:rsidP="00AB6D92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V. Наследственное право</w:t>
      </w:r>
    </w:p>
    <w:p w:rsidR="00882D07" w:rsidRDefault="00AB6D92" w:rsidP="00AB6D92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62. Наследование по завещанию</w:t>
      </w:r>
    </w:p>
    <w:p w:rsidR="00AB6D92" w:rsidRDefault="00AB6D92" w:rsidP="00AB6D92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hAnsi="Arial" w:cs="Arial"/>
          <w:b/>
          <w:bCs/>
          <w:color w:val="000080"/>
          <w:sz w:val="27"/>
          <w:szCs w:val="27"/>
        </w:rPr>
        <w:t>Статья 1118.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Общие положения</w:t>
      </w:r>
    </w:p>
    <w:p w:rsidR="00AB6D92" w:rsidRDefault="00AB6D92" w:rsidP="00AB6D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Распорядиться имуществом на случай смерти можно только путем совершения завещания.</w:t>
      </w:r>
    </w:p>
    <w:p w:rsidR="00AB6D92" w:rsidRDefault="00AB6D92" w:rsidP="00AB6D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Завещание может быть совершено гражданином, обладающим в момент его совершения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" w:anchor="block_21" w:history="1">
        <w:r>
          <w:rPr>
            <w:rStyle w:val="a4"/>
            <w:rFonts w:ascii="Arial" w:eastAsiaTheme="majorEastAsia" w:hAnsi="Arial" w:cs="Arial"/>
            <w:color w:val="008000"/>
            <w:sz w:val="16"/>
            <w:szCs w:val="16"/>
          </w:rPr>
          <w:t>дееспособностью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в полном объеме.</w:t>
      </w:r>
    </w:p>
    <w:p w:rsidR="00AB6D92" w:rsidRDefault="00AB6D92" w:rsidP="00AB6D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Завещание должно быть совершено лично. Совершение завещания через представителя не допускается.</w:t>
      </w:r>
    </w:p>
    <w:p w:rsidR="00AB6D92" w:rsidRDefault="00AB6D92" w:rsidP="00AB6D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В завещании могут содержаться распоряжения только одного гражданина. Совершение завещания двумя или более гражданами не допускается.</w:t>
      </w:r>
    </w:p>
    <w:p w:rsidR="00AB6D92" w:rsidRDefault="00AB6D92" w:rsidP="00AB6D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 Завещание является односторонней сделкой, которая создает права и обязанности после открытия наследства.</w:t>
      </w:r>
    </w:p>
    <w:p w:rsidR="00AB6D92" w:rsidRPr="00882D07" w:rsidRDefault="00AB6D92" w:rsidP="00AB6D92"/>
    <w:sectPr w:rsidR="00AB6D92" w:rsidRPr="00882D07" w:rsidSect="005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AD"/>
    <w:rsid w:val="000E6062"/>
    <w:rsid w:val="001C4F6B"/>
    <w:rsid w:val="00285A3D"/>
    <w:rsid w:val="0028744B"/>
    <w:rsid w:val="002B48FA"/>
    <w:rsid w:val="002C2725"/>
    <w:rsid w:val="003763AD"/>
    <w:rsid w:val="004906F8"/>
    <w:rsid w:val="00554F2E"/>
    <w:rsid w:val="007A6BA4"/>
    <w:rsid w:val="00882D07"/>
    <w:rsid w:val="00905A35"/>
    <w:rsid w:val="00AB6D92"/>
    <w:rsid w:val="00B93766"/>
    <w:rsid w:val="00E16F7B"/>
    <w:rsid w:val="00E62611"/>
    <w:rsid w:val="00E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E"/>
  </w:style>
  <w:style w:type="paragraph" w:styleId="1">
    <w:name w:val="heading 1"/>
    <w:basedOn w:val="a"/>
    <w:link w:val="10"/>
    <w:uiPriority w:val="9"/>
    <w:qFormat/>
    <w:rsid w:val="0037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E6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3AD"/>
  </w:style>
  <w:style w:type="character" w:customStyle="1" w:styleId="20">
    <w:name w:val="Заголовок 2 Знак"/>
    <w:basedOn w:val="a0"/>
    <w:link w:val="2"/>
    <w:uiPriority w:val="9"/>
    <w:semiHidden/>
    <w:rsid w:val="0028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E6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062"/>
  </w:style>
  <w:style w:type="paragraph" w:customStyle="1" w:styleId="s9">
    <w:name w:val="s_9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A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3/" TargetMode="External"/><Relationship Id="rId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2015-06-21T08:00:00Z</dcterms:created>
  <dcterms:modified xsi:type="dcterms:W3CDTF">2015-06-21T08:00:00Z</dcterms:modified>
</cp:coreProperties>
</file>