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9C" w:rsidRDefault="002F329C" w:rsidP="002F329C">
      <w:pPr>
        <w:jc w:val="center"/>
        <w:rPr>
          <w:rStyle w:val="apple-converted-space"/>
          <w:rFonts w:ascii="Arial" w:hAnsi="Arial" w:cs="Arial"/>
          <w:color w:val="000000"/>
          <w:sz w:val="27"/>
          <w:szCs w:val="27"/>
          <w:shd w:val="clear" w:color="auto" w:fill="FFFFFF"/>
        </w:rPr>
      </w:pPr>
      <w:r>
        <w:fldChar w:fldCharType="begin"/>
      </w:r>
      <w:r>
        <w:instrText xml:space="preserve"> HYPERLINK "http://base.garant.ru/10164072/" </w:instrText>
      </w:r>
      <w:r>
        <w:fldChar w:fldCharType="separate"/>
      </w:r>
      <w:r>
        <w:rPr>
          <w:rStyle w:val="a3"/>
          <w:rFonts w:ascii="Arial" w:hAnsi="Arial" w:cs="Arial"/>
          <w:color w:val="26579A"/>
          <w:sz w:val="27"/>
          <w:szCs w:val="27"/>
        </w:rPr>
        <w:t>Гражданский кодекс Российской Федерации (ГК РФ)</w:t>
      </w:r>
      <w:r>
        <w:fldChar w:fldCharType="end"/>
      </w:r>
    </w:p>
    <w:p w:rsidR="002F329C" w:rsidRDefault="002F329C" w:rsidP="002F329C">
      <w:pPr>
        <w:jc w:val="center"/>
        <w:rPr>
          <w:rFonts w:ascii="Arial" w:hAnsi="Arial" w:cs="Arial"/>
          <w:color w:val="000000"/>
          <w:sz w:val="27"/>
          <w:szCs w:val="27"/>
          <w:shd w:val="clear" w:color="auto" w:fill="FFFFFF"/>
        </w:rPr>
      </w:pPr>
      <w:r>
        <w:rPr>
          <w:rFonts w:ascii="Arial" w:hAnsi="Arial" w:cs="Arial"/>
          <w:color w:val="000000"/>
          <w:sz w:val="27"/>
          <w:szCs w:val="27"/>
          <w:shd w:val="clear" w:color="auto" w:fill="FFFFFF"/>
        </w:rPr>
        <w:t>Част</w:t>
      </w:r>
      <w:r>
        <w:rPr>
          <w:rFonts w:ascii="Arial" w:hAnsi="Arial" w:cs="Arial"/>
          <w:color w:val="000000"/>
          <w:sz w:val="27"/>
          <w:szCs w:val="27"/>
          <w:shd w:val="clear" w:color="auto" w:fill="FFFFFF"/>
        </w:rPr>
        <w:t>ь первая</w:t>
      </w:r>
    </w:p>
    <w:p w:rsidR="002F329C" w:rsidRDefault="002F329C" w:rsidP="002F329C">
      <w:pPr>
        <w:jc w:val="center"/>
        <w:rPr>
          <w:rFonts w:ascii="Arial" w:hAnsi="Arial" w:cs="Arial"/>
          <w:color w:val="000000"/>
          <w:sz w:val="27"/>
          <w:szCs w:val="27"/>
          <w:shd w:val="clear" w:color="auto" w:fill="FFFFFF"/>
        </w:rPr>
      </w:pPr>
      <w:r>
        <w:rPr>
          <w:rFonts w:ascii="Arial" w:hAnsi="Arial" w:cs="Arial"/>
          <w:color w:val="000000"/>
          <w:sz w:val="27"/>
          <w:szCs w:val="27"/>
          <w:shd w:val="clear" w:color="auto" w:fill="FFFFFF"/>
        </w:rPr>
        <w:t>Раздел I. Общие положения</w:t>
      </w:r>
    </w:p>
    <w:p w:rsidR="002F329C" w:rsidRDefault="002F329C" w:rsidP="002F329C">
      <w:pPr>
        <w:jc w:val="center"/>
        <w:rPr>
          <w:rFonts w:ascii="Arial" w:hAnsi="Arial" w:cs="Arial"/>
          <w:color w:val="000000"/>
          <w:sz w:val="27"/>
          <w:szCs w:val="27"/>
          <w:shd w:val="clear" w:color="auto" w:fill="FFFFFF"/>
        </w:rPr>
      </w:pPr>
      <w:r>
        <w:rPr>
          <w:rFonts w:ascii="Arial" w:hAnsi="Arial" w:cs="Arial"/>
          <w:color w:val="000000"/>
          <w:sz w:val="27"/>
          <w:szCs w:val="27"/>
          <w:shd w:val="clear" w:color="auto" w:fill="FFFFFF"/>
        </w:rPr>
        <w:t>Подраздел 4. Сделки. Решени</w:t>
      </w:r>
      <w:r>
        <w:rPr>
          <w:rFonts w:ascii="Arial" w:hAnsi="Arial" w:cs="Arial"/>
          <w:color w:val="000000"/>
          <w:sz w:val="27"/>
          <w:szCs w:val="27"/>
          <w:shd w:val="clear" w:color="auto" w:fill="FFFFFF"/>
        </w:rPr>
        <w:t>я собраний. Представительство</w:t>
      </w:r>
    </w:p>
    <w:p w:rsidR="002F329C" w:rsidRDefault="002F329C" w:rsidP="002F329C">
      <w:pPr>
        <w:jc w:val="center"/>
        <w:rPr>
          <w:rFonts w:ascii="Arial" w:hAnsi="Arial" w:cs="Arial"/>
          <w:color w:val="000000"/>
          <w:sz w:val="27"/>
          <w:szCs w:val="27"/>
          <w:shd w:val="clear" w:color="auto" w:fill="FFFFFF"/>
        </w:rPr>
      </w:pPr>
      <w:r>
        <w:rPr>
          <w:rFonts w:ascii="Arial" w:hAnsi="Arial" w:cs="Arial"/>
          <w:color w:val="000000"/>
          <w:sz w:val="27"/>
          <w:szCs w:val="27"/>
          <w:shd w:val="clear" w:color="auto" w:fill="FFFFFF"/>
        </w:rPr>
        <w:t>Глава 9. Сделки</w:t>
      </w: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165.</w:t>
      </w:r>
      <w:r>
        <w:rPr>
          <w:rStyle w:val="apple-converted-space"/>
          <w:rFonts w:ascii="Arial" w:hAnsi="Arial" w:cs="Arial"/>
          <w:color w:val="000000"/>
          <w:sz w:val="18"/>
          <w:szCs w:val="18"/>
        </w:rPr>
        <w:t> </w:t>
      </w:r>
      <w:r>
        <w:rPr>
          <w:rFonts w:ascii="Arial" w:hAnsi="Arial" w:cs="Arial"/>
          <w:color w:val="000000"/>
          <w:sz w:val="18"/>
          <w:szCs w:val="18"/>
        </w:rPr>
        <w:t>Последствия уклонения от нотариального удостоверения или государственной регистрации сделки</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bookmarkStart w:id="0" w:name="_GoBack"/>
      <w:bookmarkEnd w:id="0"/>
      <w:r>
        <w:rPr>
          <w:rFonts w:ascii="Arial" w:hAnsi="Arial" w:cs="Arial"/>
          <w:color w:val="000000"/>
          <w:sz w:val="18"/>
          <w:szCs w:val="18"/>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В случаях, предусмотренных</w:t>
      </w:r>
      <w:r>
        <w:rPr>
          <w:rStyle w:val="apple-converted-space"/>
          <w:rFonts w:ascii="Arial" w:hAnsi="Arial" w:cs="Arial"/>
          <w:color w:val="000000"/>
          <w:sz w:val="18"/>
          <w:szCs w:val="18"/>
        </w:rPr>
        <w:t> </w:t>
      </w:r>
      <w:hyperlink r:id="rId5" w:anchor="block_16501" w:history="1">
        <w:r>
          <w:rPr>
            <w:rStyle w:val="a3"/>
            <w:rFonts w:ascii="Arial" w:hAnsi="Arial" w:cs="Arial"/>
            <w:color w:val="008000"/>
            <w:sz w:val="18"/>
            <w:szCs w:val="18"/>
          </w:rPr>
          <w:t>пунктами 1</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6" w:anchor="block_16502" w:history="1">
        <w:r>
          <w:rPr>
            <w:rStyle w:val="a3"/>
            <w:rFonts w:ascii="Arial" w:hAnsi="Arial" w:cs="Arial"/>
            <w:color w:val="008000"/>
            <w:sz w:val="18"/>
            <w:szCs w:val="18"/>
          </w:rPr>
          <w:t>2</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Срок исковой давности по требованиям, указанным в настоящей статье, составляет один год.</w:t>
      </w:r>
    </w:p>
    <w:p w:rsidR="002F329C" w:rsidRDefault="002F329C" w:rsidP="002F329C">
      <w:pPr>
        <w:shd w:val="clear" w:color="auto" w:fill="FFFFFF"/>
        <w:jc w:val="both"/>
        <w:rPr>
          <w:rFonts w:ascii="Arial" w:hAnsi="Arial" w:cs="Arial"/>
          <w:color w:val="000000"/>
          <w:sz w:val="18"/>
          <w:szCs w:val="18"/>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165.1.</w:t>
      </w:r>
      <w:r>
        <w:rPr>
          <w:rStyle w:val="apple-converted-space"/>
          <w:rFonts w:ascii="Arial" w:hAnsi="Arial" w:cs="Arial"/>
          <w:color w:val="000000"/>
          <w:sz w:val="18"/>
          <w:szCs w:val="18"/>
        </w:rPr>
        <w:t> </w:t>
      </w:r>
      <w:r>
        <w:rPr>
          <w:rFonts w:ascii="Arial" w:hAnsi="Arial" w:cs="Arial"/>
          <w:color w:val="000000"/>
          <w:sz w:val="18"/>
          <w:szCs w:val="18"/>
        </w:rPr>
        <w:t>Юридически значимые сообщения</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Правила</w:t>
      </w:r>
      <w:r>
        <w:rPr>
          <w:rStyle w:val="apple-converted-space"/>
          <w:rFonts w:ascii="Arial" w:hAnsi="Arial" w:cs="Arial"/>
          <w:color w:val="000000"/>
          <w:sz w:val="18"/>
          <w:szCs w:val="18"/>
        </w:rPr>
        <w:t> </w:t>
      </w:r>
      <w:hyperlink r:id="rId7" w:anchor="block_16511" w:history="1">
        <w:r>
          <w:rPr>
            <w:rStyle w:val="a3"/>
            <w:rFonts w:ascii="Arial" w:hAnsi="Arial" w:cs="Arial"/>
            <w:color w:val="008000"/>
            <w:sz w:val="18"/>
            <w:szCs w:val="18"/>
          </w:rPr>
          <w:t>пункта 1</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2F329C" w:rsidRDefault="002F329C" w:rsidP="002F329C">
      <w:pPr>
        <w:shd w:val="clear" w:color="auto" w:fill="FFFFFF"/>
        <w:jc w:val="both"/>
        <w:rPr>
          <w:rFonts w:ascii="Arial" w:hAnsi="Arial" w:cs="Arial"/>
          <w:color w:val="000000"/>
          <w:sz w:val="18"/>
          <w:szCs w:val="18"/>
        </w:rPr>
      </w:pPr>
    </w:p>
    <w:p w:rsidR="002F329C" w:rsidRDefault="002F329C" w:rsidP="002F329C">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 2. Недействительность сделок</w:t>
      </w:r>
    </w:p>
    <w:p w:rsidR="002F329C" w:rsidRDefault="002F329C" w:rsidP="002F329C">
      <w:pPr>
        <w:shd w:val="clear" w:color="auto" w:fill="FFFFFF"/>
        <w:jc w:val="both"/>
        <w:rPr>
          <w:rFonts w:ascii="Arial" w:hAnsi="Arial" w:cs="Arial"/>
          <w:color w:val="000000"/>
          <w:sz w:val="18"/>
          <w:szCs w:val="18"/>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166.</w:t>
      </w:r>
      <w:r>
        <w:rPr>
          <w:rStyle w:val="apple-converted-space"/>
          <w:rFonts w:ascii="Arial" w:hAnsi="Arial" w:cs="Arial"/>
          <w:color w:val="000000"/>
          <w:sz w:val="18"/>
          <w:szCs w:val="18"/>
        </w:rPr>
        <w:t> </w:t>
      </w:r>
      <w:r>
        <w:rPr>
          <w:rFonts w:ascii="Arial" w:hAnsi="Arial" w:cs="Arial"/>
          <w:color w:val="000000"/>
          <w:sz w:val="18"/>
          <w:szCs w:val="18"/>
        </w:rPr>
        <w:t>Оспоримые и ничтожные сделки</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Требование о признании оспоримой сделки недействительной может быть предъявлено стороной сделки или иным лицом, указанным в законе.</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5. Заявление о недействительности сделки не имеет правового значения, если ссылающееся на недействительность сделки лицо действует недобросовестно, в </w:t>
      </w:r>
      <w:proofErr w:type="gramStart"/>
      <w:r>
        <w:rPr>
          <w:rFonts w:ascii="Arial" w:hAnsi="Arial" w:cs="Arial"/>
          <w:color w:val="000000"/>
          <w:sz w:val="18"/>
          <w:szCs w:val="18"/>
        </w:rPr>
        <w:t>частности</w:t>
      </w:r>
      <w:proofErr w:type="gramEnd"/>
      <w:r>
        <w:rPr>
          <w:rFonts w:ascii="Arial" w:hAnsi="Arial" w:cs="Arial"/>
          <w:color w:val="000000"/>
          <w:sz w:val="18"/>
          <w:szCs w:val="18"/>
        </w:rPr>
        <w:t xml:space="preserve"> если его поведение после заключения сделки давало основание другим лицам полагаться на действительность сделки.</w:t>
      </w:r>
    </w:p>
    <w:p w:rsidR="002F329C" w:rsidRDefault="002F329C" w:rsidP="002F329C">
      <w:pPr>
        <w:shd w:val="clear" w:color="auto" w:fill="FFFFFF"/>
        <w:jc w:val="both"/>
        <w:rPr>
          <w:rFonts w:ascii="Arial" w:hAnsi="Arial" w:cs="Arial"/>
          <w:color w:val="000000"/>
          <w:sz w:val="18"/>
          <w:szCs w:val="18"/>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167.</w:t>
      </w:r>
      <w:r>
        <w:rPr>
          <w:rStyle w:val="apple-converted-space"/>
          <w:rFonts w:ascii="Arial" w:hAnsi="Arial" w:cs="Arial"/>
          <w:color w:val="000000"/>
          <w:sz w:val="18"/>
          <w:szCs w:val="18"/>
        </w:rPr>
        <w:t> </w:t>
      </w:r>
      <w:r>
        <w:rPr>
          <w:rFonts w:ascii="Arial" w:hAnsi="Arial" w:cs="Arial"/>
          <w:color w:val="000000"/>
          <w:sz w:val="18"/>
          <w:szCs w:val="18"/>
        </w:rPr>
        <w:t>Общие положения о последствиях недействительности сделки</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roofErr w:type="gramEnd"/>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Суд вправе не применять последствия недействительности сделки (</w:t>
      </w:r>
      <w:hyperlink r:id="rId8" w:anchor="block_16702" w:history="1">
        <w:r>
          <w:rPr>
            <w:rStyle w:val="a3"/>
            <w:rFonts w:ascii="Arial" w:hAnsi="Arial" w:cs="Arial"/>
            <w:color w:val="008000"/>
            <w:sz w:val="18"/>
            <w:szCs w:val="18"/>
          </w:rPr>
          <w:t>пункт 2</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если их применение будет противоречить основам правопорядка или нравственности.</w:t>
      </w:r>
    </w:p>
    <w:p w:rsidR="002F329C" w:rsidRDefault="002F329C" w:rsidP="002F329C">
      <w:pPr>
        <w:shd w:val="clear" w:color="auto" w:fill="FFFFFF"/>
        <w:jc w:val="both"/>
        <w:rPr>
          <w:rFonts w:ascii="Arial" w:hAnsi="Arial" w:cs="Arial"/>
          <w:color w:val="000000"/>
          <w:sz w:val="18"/>
          <w:szCs w:val="18"/>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168.</w:t>
      </w:r>
      <w:r>
        <w:rPr>
          <w:rStyle w:val="apple-converted-space"/>
          <w:rFonts w:ascii="Arial" w:hAnsi="Arial" w:cs="Arial"/>
          <w:color w:val="000000"/>
          <w:sz w:val="18"/>
          <w:szCs w:val="18"/>
        </w:rPr>
        <w:t> </w:t>
      </w:r>
      <w:r>
        <w:rPr>
          <w:rFonts w:ascii="Arial" w:hAnsi="Arial" w:cs="Arial"/>
          <w:color w:val="000000"/>
          <w:sz w:val="18"/>
          <w:szCs w:val="18"/>
        </w:rPr>
        <w:t>Недействительность сделки, нарушающей требования закона или иного правового акта</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За исключением случаев, предусмотренных</w:t>
      </w:r>
      <w:r>
        <w:rPr>
          <w:rStyle w:val="apple-converted-space"/>
          <w:rFonts w:ascii="Arial" w:hAnsi="Arial" w:cs="Arial"/>
          <w:color w:val="000000"/>
          <w:sz w:val="18"/>
          <w:szCs w:val="18"/>
        </w:rPr>
        <w:t> </w:t>
      </w:r>
      <w:hyperlink r:id="rId9" w:anchor="block_1682" w:history="1">
        <w:r>
          <w:rPr>
            <w:rStyle w:val="a3"/>
            <w:rFonts w:ascii="Arial" w:hAnsi="Arial" w:cs="Arial"/>
            <w:color w:val="008000"/>
            <w:sz w:val="18"/>
            <w:szCs w:val="18"/>
          </w:rPr>
          <w:t>пунктом 2</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2F329C" w:rsidRDefault="002F329C" w:rsidP="002F329C">
      <w:pPr>
        <w:shd w:val="clear" w:color="auto" w:fill="FFFFFF"/>
        <w:jc w:val="both"/>
        <w:rPr>
          <w:rFonts w:ascii="Arial" w:hAnsi="Arial" w:cs="Arial"/>
          <w:color w:val="000000"/>
          <w:sz w:val="18"/>
          <w:szCs w:val="18"/>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169.</w:t>
      </w:r>
      <w:r>
        <w:rPr>
          <w:rStyle w:val="apple-converted-space"/>
          <w:rFonts w:ascii="Arial" w:hAnsi="Arial" w:cs="Arial"/>
          <w:color w:val="000000"/>
          <w:sz w:val="18"/>
          <w:szCs w:val="18"/>
        </w:rPr>
        <w:t> </w:t>
      </w:r>
      <w:r>
        <w:rPr>
          <w:rFonts w:ascii="Arial" w:hAnsi="Arial" w:cs="Arial"/>
          <w:color w:val="000000"/>
          <w:sz w:val="18"/>
          <w:szCs w:val="18"/>
        </w:rPr>
        <w:t>Недействительность сделки, совершенной с целью, противной основам правопорядка или нравственности</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Сделка, совершенная с целью, заведомо противной основам правопорядка или нравственности, ничтожна и влечет последствия, установленные</w:t>
      </w:r>
      <w:r>
        <w:rPr>
          <w:rStyle w:val="apple-converted-space"/>
          <w:rFonts w:ascii="Arial" w:hAnsi="Arial" w:cs="Arial"/>
          <w:color w:val="000000"/>
          <w:sz w:val="18"/>
          <w:szCs w:val="18"/>
        </w:rPr>
        <w:t> </w:t>
      </w:r>
      <w:hyperlink r:id="rId10" w:anchor="block_167" w:history="1">
        <w:r>
          <w:rPr>
            <w:rStyle w:val="a3"/>
            <w:rFonts w:ascii="Arial" w:hAnsi="Arial" w:cs="Arial"/>
            <w:color w:val="008000"/>
            <w:sz w:val="18"/>
            <w:szCs w:val="18"/>
          </w:rPr>
          <w:t>статьей 167</w:t>
        </w:r>
      </w:hyperlink>
      <w:r>
        <w:rPr>
          <w:rStyle w:val="apple-converted-space"/>
          <w:rFonts w:ascii="Arial" w:hAnsi="Arial" w:cs="Arial"/>
          <w:color w:val="000000"/>
          <w:sz w:val="18"/>
          <w:szCs w:val="18"/>
        </w:rPr>
        <w:t> </w:t>
      </w:r>
      <w:r>
        <w:rPr>
          <w:rFonts w:ascii="Arial" w:hAnsi="Arial" w:cs="Arial"/>
          <w:color w:val="000000"/>
          <w:sz w:val="18"/>
          <w:szCs w:val="18"/>
        </w:rPr>
        <w:t>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2F329C" w:rsidRDefault="002F329C" w:rsidP="002F329C">
      <w:pPr>
        <w:shd w:val="clear" w:color="auto" w:fill="FFFFFF"/>
        <w:jc w:val="both"/>
        <w:rPr>
          <w:rFonts w:ascii="Arial" w:hAnsi="Arial" w:cs="Arial"/>
          <w:color w:val="000000"/>
          <w:sz w:val="18"/>
          <w:szCs w:val="18"/>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170.</w:t>
      </w:r>
      <w:r>
        <w:rPr>
          <w:rStyle w:val="apple-converted-space"/>
          <w:rFonts w:ascii="Arial" w:hAnsi="Arial" w:cs="Arial"/>
          <w:color w:val="000000"/>
          <w:sz w:val="18"/>
          <w:szCs w:val="18"/>
        </w:rPr>
        <w:t> </w:t>
      </w:r>
      <w:r>
        <w:rPr>
          <w:rFonts w:ascii="Arial" w:hAnsi="Arial" w:cs="Arial"/>
          <w:color w:val="000000"/>
          <w:sz w:val="18"/>
          <w:szCs w:val="18"/>
        </w:rPr>
        <w:t>Недействительность мнимой и притворной сделок</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Мнимая сделка, то есть сделка, совершенная лишь для вида, без намерения создать соответствующие ей правовые последствия, ничтожна.</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2. Притворная сделка, то есть сделка, которая совершена с целью </w:t>
      </w:r>
      <w:proofErr w:type="gramStart"/>
      <w:r>
        <w:rPr>
          <w:rFonts w:ascii="Arial" w:hAnsi="Arial" w:cs="Arial"/>
          <w:color w:val="000000"/>
          <w:sz w:val="18"/>
          <w:szCs w:val="18"/>
        </w:rPr>
        <w:t>прикрыть</w:t>
      </w:r>
      <w:proofErr w:type="gramEnd"/>
      <w:r>
        <w:rPr>
          <w:rFonts w:ascii="Arial" w:hAnsi="Arial" w:cs="Arial"/>
          <w:color w:val="000000"/>
          <w:sz w:val="18"/>
          <w:szCs w:val="18"/>
        </w:rPr>
        <w:t xml:space="preserve">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2F329C" w:rsidRDefault="002F329C" w:rsidP="002F329C">
      <w:pPr>
        <w:shd w:val="clear" w:color="auto" w:fill="FFFFFF"/>
        <w:jc w:val="both"/>
        <w:rPr>
          <w:rFonts w:ascii="Arial" w:hAnsi="Arial" w:cs="Arial"/>
          <w:color w:val="000000"/>
          <w:sz w:val="18"/>
          <w:szCs w:val="18"/>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171.</w:t>
      </w:r>
      <w:r>
        <w:rPr>
          <w:rStyle w:val="apple-converted-space"/>
          <w:rFonts w:ascii="Arial" w:hAnsi="Arial" w:cs="Arial"/>
          <w:color w:val="000000"/>
          <w:sz w:val="18"/>
          <w:szCs w:val="18"/>
        </w:rPr>
        <w:t> </w:t>
      </w:r>
      <w:r>
        <w:rPr>
          <w:rFonts w:ascii="Arial" w:hAnsi="Arial" w:cs="Arial"/>
          <w:color w:val="000000"/>
          <w:sz w:val="18"/>
          <w:szCs w:val="18"/>
        </w:rPr>
        <w:t>Недействительность сделки, совершенной гражданином, признанным недееспособным</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Ничтожна сделка, совершенная гражданином, признанным недееспособным вследствие психического расстройства.</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2F329C" w:rsidRDefault="002F329C" w:rsidP="002F329C">
      <w:pPr>
        <w:shd w:val="clear" w:color="auto" w:fill="FFFFFF"/>
        <w:jc w:val="both"/>
        <w:rPr>
          <w:rFonts w:ascii="Arial" w:hAnsi="Arial" w:cs="Arial"/>
          <w:color w:val="000000"/>
          <w:sz w:val="18"/>
          <w:szCs w:val="18"/>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172.</w:t>
      </w:r>
      <w:r>
        <w:rPr>
          <w:rStyle w:val="apple-converted-space"/>
          <w:rFonts w:ascii="Arial" w:hAnsi="Arial" w:cs="Arial"/>
          <w:color w:val="000000"/>
          <w:sz w:val="18"/>
          <w:szCs w:val="18"/>
        </w:rPr>
        <w:t> </w:t>
      </w:r>
      <w:r>
        <w:rPr>
          <w:rFonts w:ascii="Arial" w:hAnsi="Arial" w:cs="Arial"/>
          <w:color w:val="000000"/>
          <w:sz w:val="18"/>
          <w:szCs w:val="18"/>
        </w:rPr>
        <w:t>Недействительность сделки, совершенной несовершеннолетним, не достигшим четырнадцати лет</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Ничтожна сделка, совершенная несовершеннолетним, не достигшим четырнадцати лет (малолетним). К такой сделке применяются правила, предусмотренные</w:t>
      </w:r>
      <w:r>
        <w:rPr>
          <w:rStyle w:val="apple-converted-space"/>
          <w:rFonts w:ascii="Arial" w:hAnsi="Arial" w:cs="Arial"/>
          <w:color w:val="000000"/>
          <w:sz w:val="18"/>
          <w:szCs w:val="18"/>
        </w:rPr>
        <w:t> </w:t>
      </w:r>
      <w:hyperlink r:id="rId11" w:anchor="block_171012" w:history="1">
        <w:r>
          <w:rPr>
            <w:rStyle w:val="a3"/>
            <w:rFonts w:ascii="Arial" w:hAnsi="Arial" w:cs="Arial"/>
            <w:color w:val="008000"/>
            <w:sz w:val="18"/>
            <w:szCs w:val="18"/>
          </w:rPr>
          <w:t>абзацами вторым</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2" w:anchor="block_171013" w:history="1">
        <w:r>
          <w:rPr>
            <w:rStyle w:val="a3"/>
            <w:rFonts w:ascii="Arial" w:hAnsi="Arial" w:cs="Arial"/>
            <w:color w:val="008000"/>
            <w:sz w:val="18"/>
            <w:szCs w:val="18"/>
          </w:rPr>
          <w:t>третьим пункта 1 статьи 171</w:t>
        </w:r>
      </w:hyperlink>
      <w:r>
        <w:rPr>
          <w:rStyle w:val="apple-converted-space"/>
          <w:rFonts w:ascii="Arial" w:hAnsi="Arial" w:cs="Arial"/>
          <w:color w:val="000000"/>
          <w:sz w:val="18"/>
          <w:szCs w:val="18"/>
        </w:rPr>
        <w:t> </w:t>
      </w:r>
      <w:r>
        <w:rPr>
          <w:rFonts w:ascii="Arial" w:hAnsi="Arial" w:cs="Arial"/>
          <w:color w:val="000000"/>
          <w:sz w:val="18"/>
          <w:szCs w:val="18"/>
        </w:rPr>
        <w:t>настоящего Кодекса.</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3. Правила настоящей статьи не распространяются на мелкие бытовые и другие сделки </w:t>
      </w:r>
      <w:proofErr w:type="gramStart"/>
      <w:r>
        <w:rPr>
          <w:rFonts w:ascii="Arial" w:hAnsi="Arial" w:cs="Arial"/>
          <w:color w:val="000000"/>
          <w:sz w:val="18"/>
          <w:szCs w:val="18"/>
        </w:rPr>
        <w:t>малолетних</w:t>
      </w:r>
      <w:proofErr w:type="gramEnd"/>
      <w:r>
        <w:rPr>
          <w:rFonts w:ascii="Arial" w:hAnsi="Arial" w:cs="Arial"/>
          <w:color w:val="000000"/>
          <w:sz w:val="18"/>
          <w:szCs w:val="18"/>
        </w:rPr>
        <w:t>, которые они вправе совершать самостоятельно в соответствии со</w:t>
      </w:r>
      <w:r>
        <w:rPr>
          <w:rStyle w:val="apple-converted-space"/>
          <w:rFonts w:ascii="Arial" w:hAnsi="Arial" w:cs="Arial"/>
          <w:color w:val="000000"/>
          <w:sz w:val="18"/>
          <w:szCs w:val="18"/>
        </w:rPr>
        <w:t> </w:t>
      </w:r>
      <w:hyperlink r:id="rId13" w:anchor="block_28" w:history="1">
        <w:r>
          <w:rPr>
            <w:rStyle w:val="a3"/>
            <w:rFonts w:ascii="Arial" w:hAnsi="Arial" w:cs="Arial"/>
            <w:color w:val="008000"/>
            <w:sz w:val="18"/>
            <w:szCs w:val="18"/>
          </w:rPr>
          <w:t>статьей 28</w:t>
        </w:r>
      </w:hyperlink>
      <w:r>
        <w:rPr>
          <w:rStyle w:val="apple-converted-space"/>
          <w:rFonts w:ascii="Arial" w:hAnsi="Arial" w:cs="Arial"/>
          <w:color w:val="000000"/>
          <w:sz w:val="18"/>
          <w:szCs w:val="18"/>
        </w:rPr>
        <w:t> </w:t>
      </w:r>
      <w:r>
        <w:rPr>
          <w:rFonts w:ascii="Arial" w:hAnsi="Arial" w:cs="Arial"/>
          <w:color w:val="000000"/>
          <w:sz w:val="18"/>
          <w:szCs w:val="18"/>
        </w:rPr>
        <w:t>настоящего Кодекса.</w:t>
      </w:r>
    </w:p>
    <w:p w:rsidR="002F329C" w:rsidRDefault="002F329C" w:rsidP="002F329C">
      <w:pPr>
        <w:shd w:val="clear" w:color="auto" w:fill="FFFFFF"/>
        <w:jc w:val="both"/>
        <w:rPr>
          <w:rFonts w:ascii="Arial" w:hAnsi="Arial" w:cs="Arial"/>
          <w:color w:val="000000"/>
          <w:sz w:val="18"/>
          <w:szCs w:val="18"/>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173.</w:t>
      </w:r>
      <w:r>
        <w:rPr>
          <w:rStyle w:val="apple-converted-space"/>
          <w:rFonts w:ascii="Arial" w:hAnsi="Arial" w:cs="Arial"/>
          <w:color w:val="000000"/>
          <w:sz w:val="18"/>
          <w:szCs w:val="18"/>
        </w:rPr>
        <w:t> </w:t>
      </w:r>
      <w:r>
        <w:rPr>
          <w:rFonts w:ascii="Arial" w:hAnsi="Arial" w:cs="Arial"/>
          <w:color w:val="000000"/>
          <w:sz w:val="18"/>
          <w:szCs w:val="18"/>
        </w:rPr>
        <w:t>Недействительность сделки юридического лица, совершенной в противоречии с целями его деятельности</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w:t>
      </w:r>
      <w:r>
        <w:rPr>
          <w:rFonts w:ascii="Arial" w:hAnsi="Arial" w:cs="Arial"/>
          <w:color w:val="000000"/>
          <w:sz w:val="18"/>
          <w:szCs w:val="18"/>
        </w:rPr>
        <w:lastRenderedPageBreak/>
        <w:t>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2F329C" w:rsidRDefault="002F329C" w:rsidP="002F329C">
      <w:pPr>
        <w:pStyle w:val="s15"/>
        <w:shd w:val="clear" w:color="auto" w:fill="FFFFFF"/>
        <w:spacing w:before="0" w:beforeAutospacing="0" w:after="0" w:afterAutospacing="0"/>
        <w:rPr>
          <w:rStyle w:val="s10"/>
          <w:rFonts w:ascii="Arial" w:eastAsiaTheme="majorEastAsia" w:hAnsi="Arial" w:cs="Arial"/>
          <w:b/>
          <w:bCs/>
          <w:color w:val="000080"/>
          <w:sz w:val="18"/>
          <w:szCs w:val="18"/>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173.1.</w:t>
      </w:r>
      <w:r>
        <w:rPr>
          <w:rStyle w:val="apple-converted-space"/>
          <w:rFonts w:ascii="Arial" w:hAnsi="Arial" w:cs="Arial"/>
          <w:color w:val="000000"/>
          <w:sz w:val="18"/>
          <w:szCs w:val="18"/>
        </w:rPr>
        <w:t> </w:t>
      </w:r>
      <w:r>
        <w:rPr>
          <w:rFonts w:ascii="Arial" w:hAnsi="Arial" w:cs="Arial"/>
          <w:color w:val="000000"/>
          <w:sz w:val="18"/>
          <w:szCs w:val="18"/>
        </w:rPr>
        <w:t>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w:t>
      </w:r>
      <w:proofErr w:type="spellStart"/>
      <w:r>
        <w:rPr>
          <w:rFonts w:ascii="Arial" w:hAnsi="Arial" w:cs="Arial"/>
          <w:color w:val="000000"/>
          <w:sz w:val="18"/>
          <w:szCs w:val="18"/>
        </w:rPr>
        <w:t>управомоченного</w:t>
      </w:r>
      <w:proofErr w:type="spellEnd"/>
      <w:r>
        <w:rPr>
          <w:rFonts w:ascii="Arial" w:hAnsi="Arial" w:cs="Arial"/>
          <w:color w:val="000000"/>
          <w:sz w:val="18"/>
          <w:szCs w:val="18"/>
        </w:rPr>
        <w:t xml:space="preserve"> давать согласие, при отсутствии такого согласия. Она может быть признана недействительной по иску такого лица или иных лиц, указанных в законе.</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hyperlink r:id="rId14" w:anchor="block_21183" w:history="1">
        <w:r>
          <w:rPr>
            <w:rStyle w:val="a3"/>
            <w:rFonts w:ascii="Arial" w:hAnsi="Arial" w:cs="Arial"/>
            <w:color w:val="008000"/>
            <w:sz w:val="18"/>
            <w:szCs w:val="18"/>
          </w:rPr>
          <w:t>Законом</w:t>
        </w:r>
      </w:hyperlink>
      <w:r>
        <w:rPr>
          <w:rStyle w:val="apple-converted-space"/>
          <w:rFonts w:ascii="Arial" w:hAnsi="Arial" w:cs="Arial"/>
          <w:color w:val="000000"/>
          <w:sz w:val="18"/>
          <w:szCs w:val="18"/>
        </w:rPr>
        <w:t> </w:t>
      </w:r>
      <w:r>
        <w:rPr>
          <w:rFonts w:ascii="Arial" w:hAnsi="Arial" w:cs="Arial"/>
          <w:color w:val="000000"/>
          <w:sz w:val="18"/>
          <w:szCs w:val="18"/>
        </w:rPr>
        <w:t>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roofErr w:type="gramEnd"/>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2F329C" w:rsidRDefault="002F329C" w:rsidP="002F329C">
      <w:pPr>
        <w:shd w:val="clear" w:color="auto" w:fill="FFFFFF"/>
        <w:jc w:val="both"/>
        <w:rPr>
          <w:rFonts w:ascii="Arial" w:hAnsi="Arial" w:cs="Arial"/>
          <w:color w:val="000000"/>
          <w:sz w:val="18"/>
          <w:szCs w:val="18"/>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174.</w:t>
      </w:r>
      <w:r>
        <w:rPr>
          <w:rStyle w:val="apple-converted-space"/>
          <w:rFonts w:ascii="Arial" w:hAnsi="Arial" w:cs="Arial"/>
          <w:color w:val="000000"/>
          <w:sz w:val="18"/>
          <w:szCs w:val="18"/>
        </w:rPr>
        <w:t> </w:t>
      </w:r>
      <w:r>
        <w:rPr>
          <w:rFonts w:ascii="Arial" w:hAnsi="Arial" w:cs="Arial"/>
          <w:color w:val="000000"/>
          <w:sz w:val="18"/>
          <w:szCs w:val="18"/>
        </w:rPr>
        <w:t>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w:t>
      </w:r>
      <w:proofErr w:type="gramEnd"/>
      <w:r>
        <w:rPr>
          <w:rFonts w:ascii="Arial" w:hAnsi="Arial" w:cs="Arial"/>
          <w:color w:val="000000"/>
          <w:sz w:val="18"/>
          <w:szCs w:val="18"/>
        </w:rPr>
        <w:t xml:space="preserve">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w:t>
      </w:r>
      <w:proofErr w:type="gramEnd"/>
      <w:r>
        <w:rPr>
          <w:rFonts w:ascii="Arial" w:hAnsi="Arial" w:cs="Arial"/>
          <w:color w:val="000000"/>
          <w:sz w:val="18"/>
          <w:szCs w:val="18"/>
        </w:rPr>
        <w:t xml:space="preserve">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2F329C" w:rsidRDefault="002F329C" w:rsidP="002F329C">
      <w:pPr>
        <w:pStyle w:val="s15"/>
        <w:shd w:val="clear" w:color="auto" w:fill="FFFFFF"/>
        <w:spacing w:before="0" w:beforeAutospacing="0" w:after="0" w:afterAutospacing="0"/>
        <w:rPr>
          <w:rStyle w:val="s10"/>
          <w:rFonts w:ascii="Arial" w:eastAsiaTheme="majorEastAsia" w:hAnsi="Arial" w:cs="Arial"/>
          <w:b/>
          <w:bCs/>
          <w:color w:val="000080"/>
          <w:sz w:val="18"/>
          <w:szCs w:val="18"/>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174.1.</w:t>
      </w:r>
      <w:r>
        <w:rPr>
          <w:rStyle w:val="apple-converted-space"/>
          <w:rFonts w:ascii="Arial" w:hAnsi="Arial" w:cs="Arial"/>
          <w:color w:val="000000"/>
          <w:sz w:val="18"/>
          <w:szCs w:val="18"/>
        </w:rPr>
        <w:t> </w:t>
      </w:r>
      <w:r>
        <w:rPr>
          <w:rFonts w:ascii="Arial" w:hAnsi="Arial" w:cs="Arial"/>
          <w:color w:val="000000"/>
          <w:sz w:val="18"/>
          <w:szCs w:val="18"/>
        </w:rPr>
        <w:t>Последствия совершения сделки в отношении имущества, распоряжение которым запрещено или ограничено</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Сделка, совершенная с нарушением запрета или ограничения распоряжения имуществом, </w:t>
      </w:r>
      <w:proofErr w:type="gramStart"/>
      <w:r>
        <w:rPr>
          <w:rFonts w:ascii="Arial" w:hAnsi="Arial" w:cs="Arial"/>
          <w:color w:val="000000"/>
          <w:sz w:val="18"/>
          <w:szCs w:val="18"/>
        </w:rPr>
        <w:t>вытекающих</w:t>
      </w:r>
      <w:proofErr w:type="gramEnd"/>
      <w:r>
        <w:rPr>
          <w:rFonts w:ascii="Arial" w:hAnsi="Arial" w:cs="Arial"/>
          <w:color w:val="000000"/>
          <w:sz w:val="18"/>
          <w:szCs w:val="18"/>
        </w:rPr>
        <w:t xml:space="preserve"> из закона, в частности из</w:t>
      </w:r>
      <w:r>
        <w:rPr>
          <w:rStyle w:val="apple-converted-space"/>
          <w:rFonts w:ascii="Arial" w:hAnsi="Arial" w:cs="Arial"/>
          <w:color w:val="000000"/>
          <w:sz w:val="18"/>
          <w:szCs w:val="18"/>
        </w:rPr>
        <w:t> </w:t>
      </w:r>
      <w:hyperlink r:id="rId15" w:history="1">
        <w:r>
          <w:rPr>
            <w:rStyle w:val="a3"/>
            <w:rFonts w:ascii="Arial" w:hAnsi="Arial" w:cs="Arial"/>
            <w:color w:val="008000"/>
            <w:sz w:val="18"/>
            <w:szCs w:val="18"/>
          </w:rPr>
          <w:t>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о несостоятельности (банкротстве), ничтожна в той части, в какой она предусматривает распоряжение таким имуществом (</w:t>
      </w:r>
      <w:hyperlink r:id="rId16" w:anchor="block_180" w:history="1">
        <w:r>
          <w:rPr>
            <w:rStyle w:val="a3"/>
            <w:rFonts w:ascii="Arial" w:hAnsi="Arial" w:cs="Arial"/>
            <w:color w:val="008000"/>
            <w:sz w:val="18"/>
            <w:szCs w:val="18"/>
          </w:rPr>
          <w:t>статья 180</w:t>
        </w:r>
      </w:hyperlink>
      <w:r>
        <w:rPr>
          <w:rFonts w:ascii="Arial" w:hAnsi="Arial" w:cs="Arial"/>
          <w:color w:val="000000"/>
          <w:sz w:val="18"/>
          <w:szCs w:val="18"/>
        </w:rPr>
        <w:t>).</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 xml:space="preserve">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w:t>
      </w:r>
      <w:proofErr w:type="spellStart"/>
      <w:r>
        <w:rPr>
          <w:rFonts w:ascii="Arial" w:hAnsi="Arial" w:cs="Arial"/>
          <w:color w:val="000000"/>
          <w:sz w:val="18"/>
          <w:szCs w:val="18"/>
        </w:rPr>
        <w:t>управомоченного</w:t>
      </w:r>
      <w:proofErr w:type="spellEnd"/>
      <w:r>
        <w:rPr>
          <w:rFonts w:ascii="Arial" w:hAnsi="Arial" w:cs="Arial"/>
          <w:color w:val="000000"/>
          <w:sz w:val="18"/>
          <w:szCs w:val="18"/>
        </w:rPr>
        <w:t xml:space="preserve"> лица, не препятствует реализации прав указанного кредитора или иного </w:t>
      </w:r>
      <w:proofErr w:type="spellStart"/>
      <w:r>
        <w:rPr>
          <w:rFonts w:ascii="Arial" w:hAnsi="Arial" w:cs="Arial"/>
          <w:color w:val="000000"/>
          <w:sz w:val="18"/>
          <w:szCs w:val="18"/>
        </w:rPr>
        <w:t>управомоченного</w:t>
      </w:r>
      <w:proofErr w:type="spellEnd"/>
      <w:r>
        <w:rPr>
          <w:rFonts w:ascii="Arial" w:hAnsi="Arial" w:cs="Arial"/>
          <w:color w:val="000000"/>
          <w:sz w:val="18"/>
          <w:szCs w:val="18"/>
        </w:rPr>
        <w:t xml:space="preserve"> лица, которые обеспечивались запретом, за исключением случаев, если приобретатель имущества не знал и не должен был знать о запрете.</w:t>
      </w:r>
      <w:proofErr w:type="gramEnd"/>
    </w:p>
    <w:p w:rsidR="002F329C" w:rsidRDefault="002F329C" w:rsidP="002F329C">
      <w:pPr>
        <w:shd w:val="clear" w:color="auto" w:fill="FFFFFF"/>
        <w:jc w:val="both"/>
        <w:rPr>
          <w:rFonts w:ascii="Arial" w:hAnsi="Arial" w:cs="Arial"/>
          <w:color w:val="000000"/>
          <w:sz w:val="18"/>
          <w:szCs w:val="18"/>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175.</w:t>
      </w:r>
      <w:r>
        <w:rPr>
          <w:rStyle w:val="apple-converted-space"/>
          <w:rFonts w:ascii="Arial" w:hAnsi="Arial" w:cs="Arial"/>
          <w:color w:val="000000"/>
          <w:sz w:val="18"/>
          <w:szCs w:val="18"/>
        </w:rPr>
        <w:t> </w:t>
      </w:r>
      <w:r>
        <w:rPr>
          <w:rFonts w:ascii="Arial" w:hAnsi="Arial" w:cs="Arial"/>
          <w:color w:val="000000"/>
          <w:sz w:val="18"/>
          <w:szCs w:val="18"/>
        </w:rPr>
        <w:t>Недействительность сделки, совершенной несовершеннолетним в возрасте от четырнадцати до восемнадцати лет</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w:t>
      </w:r>
      <w:r>
        <w:rPr>
          <w:rStyle w:val="apple-converted-space"/>
          <w:rFonts w:ascii="Arial" w:hAnsi="Arial" w:cs="Arial"/>
          <w:color w:val="000000"/>
          <w:sz w:val="18"/>
          <w:szCs w:val="18"/>
        </w:rPr>
        <w:t> </w:t>
      </w:r>
      <w:hyperlink r:id="rId17" w:anchor="block_26" w:history="1">
        <w:r>
          <w:rPr>
            <w:rStyle w:val="a3"/>
            <w:rFonts w:ascii="Arial" w:hAnsi="Arial" w:cs="Arial"/>
            <w:color w:val="008000"/>
            <w:sz w:val="18"/>
            <w:szCs w:val="18"/>
          </w:rPr>
          <w:t>статьей 26</w:t>
        </w:r>
      </w:hyperlink>
      <w:r>
        <w:rPr>
          <w:rStyle w:val="apple-converted-space"/>
          <w:rFonts w:ascii="Arial" w:hAnsi="Arial" w:cs="Arial"/>
          <w:color w:val="000000"/>
          <w:sz w:val="18"/>
          <w:szCs w:val="18"/>
        </w:rPr>
        <w:t> </w:t>
      </w:r>
      <w:r>
        <w:rPr>
          <w:rFonts w:ascii="Arial" w:hAnsi="Arial" w:cs="Arial"/>
          <w:color w:val="000000"/>
          <w:sz w:val="18"/>
          <w:szCs w:val="18"/>
        </w:rPr>
        <w:t>настоящего Кодекса, может быть признана судом недействительной по иску родителей, усыновителей или попечителя.</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такая сделка признана недействительной, соответственно применяются правила, предусмотренные</w:t>
      </w:r>
      <w:r>
        <w:rPr>
          <w:rStyle w:val="apple-converted-space"/>
          <w:rFonts w:ascii="Arial" w:hAnsi="Arial" w:cs="Arial"/>
          <w:color w:val="000000"/>
          <w:sz w:val="18"/>
          <w:szCs w:val="18"/>
        </w:rPr>
        <w:t> </w:t>
      </w:r>
      <w:hyperlink r:id="rId18" w:anchor="block_171012" w:history="1">
        <w:r>
          <w:rPr>
            <w:rStyle w:val="a3"/>
            <w:rFonts w:ascii="Arial" w:hAnsi="Arial" w:cs="Arial"/>
            <w:color w:val="008000"/>
            <w:sz w:val="18"/>
            <w:szCs w:val="18"/>
          </w:rPr>
          <w:t>абзацами вторым</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9" w:anchor="block_171013" w:history="1">
        <w:r>
          <w:rPr>
            <w:rStyle w:val="a3"/>
            <w:rFonts w:ascii="Arial" w:hAnsi="Arial" w:cs="Arial"/>
            <w:color w:val="008000"/>
            <w:sz w:val="18"/>
            <w:szCs w:val="18"/>
          </w:rPr>
          <w:t>третьим пункта 1 статьи 171</w:t>
        </w:r>
      </w:hyperlink>
      <w:r>
        <w:rPr>
          <w:rStyle w:val="apple-converted-space"/>
          <w:rFonts w:ascii="Arial" w:hAnsi="Arial" w:cs="Arial"/>
          <w:color w:val="000000"/>
          <w:sz w:val="18"/>
          <w:szCs w:val="18"/>
        </w:rPr>
        <w:t> </w:t>
      </w:r>
      <w:r>
        <w:rPr>
          <w:rFonts w:ascii="Arial" w:hAnsi="Arial" w:cs="Arial"/>
          <w:color w:val="000000"/>
          <w:sz w:val="18"/>
          <w:szCs w:val="18"/>
        </w:rPr>
        <w:t>настоящего Кодекса.</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Правила настоящей статьи не распространяются на сделки несовершеннолетних, ставших полностью дееспособными.</w:t>
      </w:r>
    </w:p>
    <w:p w:rsidR="002F329C" w:rsidRDefault="002F329C" w:rsidP="002F329C">
      <w:pPr>
        <w:shd w:val="clear" w:color="auto" w:fill="FFFFFF"/>
        <w:jc w:val="both"/>
        <w:rPr>
          <w:rFonts w:ascii="Arial" w:hAnsi="Arial" w:cs="Arial"/>
          <w:color w:val="000000"/>
          <w:sz w:val="18"/>
          <w:szCs w:val="18"/>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176.</w:t>
      </w:r>
      <w:r>
        <w:rPr>
          <w:rStyle w:val="apple-converted-space"/>
          <w:rFonts w:ascii="Arial" w:hAnsi="Arial" w:cs="Arial"/>
          <w:color w:val="000000"/>
          <w:sz w:val="18"/>
          <w:szCs w:val="18"/>
        </w:rPr>
        <w:t> </w:t>
      </w:r>
      <w:r>
        <w:rPr>
          <w:rFonts w:ascii="Arial" w:hAnsi="Arial" w:cs="Arial"/>
          <w:color w:val="000000"/>
          <w:sz w:val="18"/>
          <w:szCs w:val="18"/>
        </w:rPr>
        <w:t>Недействительность сделки, совершенной гражданином, ограниченным судом в дееспособности</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Сделка по распоряжению имуществом, совершенная без согласия попечителя гражданином, ограниченным судом в дееспособности (</w:t>
      </w:r>
      <w:hyperlink r:id="rId20" w:anchor="block_30" w:history="1">
        <w:r>
          <w:rPr>
            <w:rStyle w:val="a3"/>
            <w:rFonts w:ascii="Arial" w:hAnsi="Arial" w:cs="Arial"/>
            <w:color w:val="008000"/>
            <w:sz w:val="18"/>
            <w:szCs w:val="18"/>
          </w:rPr>
          <w:t>статья 30</w:t>
        </w:r>
      </w:hyperlink>
      <w:r>
        <w:rPr>
          <w:rFonts w:ascii="Arial" w:hAnsi="Arial" w:cs="Arial"/>
          <w:color w:val="000000"/>
          <w:sz w:val="18"/>
          <w:szCs w:val="18"/>
        </w:rPr>
        <w:t>), может быть признана судом недействительной по иску попечителя.</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Если такая сделка признана недействительной, соответственно применяются правила, предусмотренные</w:t>
      </w:r>
      <w:r>
        <w:rPr>
          <w:rStyle w:val="apple-converted-space"/>
          <w:rFonts w:ascii="Arial" w:hAnsi="Arial" w:cs="Arial"/>
          <w:color w:val="000000"/>
          <w:sz w:val="18"/>
          <w:szCs w:val="18"/>
        </w:rPr>
        <w:t> </w:t>
      </w:r>
      <w:hyperlink r:id="rId21" w:anchor="block_171012" w:history="1">
        <w:r>
          <w:rPr>
            <w:rStyle w:val="a3"/>
            <w:rFonts w:ascii="Arial" w:hAnsi="Arial" w:cs="Arial"/>
            <w:color w:val="008000"/>
            <w:sz w:val="18"/>
            <w:szCs w:val="18"/>
          </w:rPr>
          <w:t>абзацами вторым</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22" w:anchor="block_171013" w:history="1">
        <w:r>
          <w:rPr>
            <w:rStyle w:val="a3"/>
            <w:rFonts w:ascii="Arial" w:hAnsi="Arial" w:cs="Arial"/>
            <w:color w:val="008000"/>
            <w:sz w:val="18"/>
            <w:szCs w:val="18"/>
          </w:rPr>
          <w:t>третьим пункта 1 статьи 171</w:t>
        </w:r>
      </w:hyperlink>
      <w:r>
        <w:rPr>
          <w:rStyle w:val="apple-converted-space"/>
          <w:rFonts w:ascii="Arial" w:hAnsi="Arial" w:cs="Arial"/>
          <w:color w:val="000000"/>
          <w:sz w:val="18"/>
          <w:szCs w:val="18"/>
        </w:rPr>
        <w:t> </w:t>
      </w:r>
      <w:r>
        <w:rPr>
          <w:rFonts w:ascii="Arial" w:hAnsi="Arial" w:cs="Arial"/>
          <w:color w:val="000000"/>
          <w:sz w:val="18"/>
          <w:szCs w:val="18"/>
        </w:rPr>
        <w:t>настоящего Кодекса.</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w:t>
      </w:r>
      <w:r>
        <w:rPr>
          <w:rStyle w:val="apple-converted-space"/>
          <w:rFonts w:ascii="Arial" w:hAnsi="Arial" w:cs="Arial"/>
          <w:color w:val="000000"/>
          <w:sz w:val="18"/>
          <w:szCs w:val="18"/>
        </w:rPr>
        <w:t> </w:t>
      </w:r>
      <w:hyperlink r:id="rId23" w:anchor="block_30" w:history="1">
        <w:r>
          <w:rPr>
            <w:rStyle w:val="a3"/>
            <w:rFonts w:ascii="Arial" w:hAnsi="Arial" w:cs="Arial"/>
            <w:color w:val="008000"/>
            <w:sz w:val="18"/>
            <w:szCs w:val="18"/>
          </w:rPr>
          <w:t>статьей 30</w:t>
        </w:r>
      </w:hyperlink>
      <w:r>
        <w:rPr>
          <w:rStyle w:val="apple-converted-space"/>
          <w:rFonts w:ascii="Arial" w:hAnsi="Arial" w:cs="Arial"/>
          <w:color w:val="000000"/>
          <w:sz w:val="18"/>
          <w:szCs w:val="18"/>
        </w:rPr>
        <w:t> </w:t>
      </w:r>
      <w:r>
        <w:rPr>
          <w:rFonts w:ascii="Arial" w:hAnsi="Arial" w:cs="Arial"/>
          <w:color w:val="000000"/>
          <w:sz w:val="18"/>
          <w:szCs w:val="18"/>
        </w:rPr>
        <w:t>настоящего Кодекса.</w:t>
      </w:r>
    </w:p>
    <w:p w:rsidR="002F329C" w:rsidRDefault="002F329C" w:rsidP="002F329C">
      <w:pPr>
        <w:shd w:val="clear" w:color="auto" w:fill="FFFFFF"/>
        <w:jc w:val="both"/>
        <w:rPr>
          <w:rFonts w:ascii="Arial" w:hAnsi="Arial" w:cs="Arial"/>
          <w:color w:val="000000"/>
          <w:sz w:val="18"/>
          <w:szCs w:val="18"/>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177.</w:t>
      </w:r>
      <w:r>
        <w:rPr>
          <w:rStyle w:val="apple-converted-space"/>
          <w:rFonts w:ascii="Arial" w:hAnsi="Arial" w:cs="Arial"/>
          <w:color w:val="000000"/>
          <w:sz w:val="18"/>
          <w:szCs w:val="18"/>
        </w:rPr>
        <w:t> </w:t>
      </w:r>
      <w:r>
        <w:rPr>
          <w:rFonts w:ascii="Arial" w:hAnsi="Arial" w:cs="Arial"/>
          <w:color w:val="000000"/>
          <w:sz w:val="18"/>
          <w:szCs w:val="18"/>
        </w:rPr>
        <w:t>Недействительность сделки, совершенной гражданином, не способным понимать значение своих действий или руководить ими</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Если сделка признана недействительной на основании настоящей статьи, соответственно применяются правила, предусмотренные</w:t>
      </w:r>
      <w:r>
        <w:rPr>
          <w:rStyle w:val="apple-converted-space"/>
          <w:rFonts w:ascii="Arial" w:hAnsi="Arial" w:cs="Arial"/>
          <w:color w:val="000000"/>
          <w:sz w:val="18"/>
          <w:szCs w:val="18"/>
        </w:rPr>
        <w:t> </w:t>
      </w:r>
      <w:hyperlink r:id="rId24" w:anchor="block_171012" w:history="1">
        <w:r>
          <w:rPr>
            <w:rStyle w:val="a3"/>
            <w:rFonts w:ascii="Arial" w:hAnsi="Arial" w:cs="Arial"/>
            <w:color w:val="008000"/>
            <w:sz w:val="18"/>
            <w:szCs w:val="18"/>
          </w:rPr>
          <w:t>абзацами вторым</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25" w:anchor="block_171013" w:history="1">
        <w:r>
          <w:rPr>
            <w:rStyle w:val="a3"/>
            <w:rFonts w:ascii="Arial" w:hAnsi="Arial" w:cs="Arial"/>
            <w:color w:val="008000"/>
            <w:sz w:val="18"/>
            <w:szCs w:val="18"/>
          </w:rPr>
          <w:t>третьим пункта 1 статьи 171</w:t>
        </w:r>
      </w:hyperlink>
      <w:r>
        <w:rPr>
          <w:rStyle w:val="apple-converted-space"/>
          <w:rFonts w:ascii="Arial" w:hAnsi="Arial" w:cs="Arial"/>
          <w:color w:val="000000"/>
          <w:sz w:val="18"/>
          <w:szCs w:val="18"/>
        </w:rPr>
        <w:t> </w:t>
      </w:r>
      <w:r>
        <w:rPr>
          <w:rFonts w:ascii="Arial" w:hAnsi="Arial" w:cs="Arial"/>
          <w:color w:val="000000"/>
          <w:sz w:val="18"/>
          <w:szCs w:val="18"/>
        </w:rPr>
        <w:t>настоящего Кодекса.</w:t>
      </w:r>
    </w:p>
    <w:p w:rsidR="002F329C" w:rsidRDefault="002F329C" w:rsidP="002F329C">
      <w:pPr>
        <w:pStyle w:val="s15"/>
        <w:shd w:val="clear" w:color="auto" w:fill="FFFFFF"/>
        <w:spacing w:before="0" w:beforeAutospacing="0" w:after="0" w:afterAutospacing="0"/>
        <w:rPr>
          <w:rFonts w:ascii="Arial" w:eastAsiaTheme="minorHAnsi" w:hAnsi="Arial" w:cs="Arial"/>
          <w:color w:val="000000"/>
          <w:sz w:val="18"/>
          <w:szCs w:val="18"/>
          <w:lang w:eastAsia="en-US"/>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178.</w:t>
      </w:r>
      <w:r>
        <w:rPr>
          <w:rStyle w:val="apple-converted-space"/>
          <w:rFonts w:ascii="Arial" w:hAnsi="Arial" w:cs="Arial"/>
          <w:color w:val="000000"/>
          <w:sz w:val="18"/>
          <w:szCs w:val="18"/>
        </w:rPr>
        <w:t> </w:t>
      </w:r>
      <w:r>
        <w:rPr>
          <w:rFonts w:ascii="Arial" w:hAnsi="Arial" w:cs="Arial"/>
          <w:color w:val="000000"/>
          <w:sz w:val="18"/>
          <w:szCs w:val="18"/>
        </w:rPr>
        <w:t>Недействительность сделки, совершенной под влиянием существенного заблуждения</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При наличии условий, предусмотренных</w:t>
      </w:r>
      <w:r>
        <w:rPr>
          <w:rStyle w:val="apple-converted-space"/>
          <w:rFonts w:ascii="Arial" w:hAnsi="Arial" w:cs="Arial"/>
          <w:color w:val="000000"/>
          <w:sz w:val="18"/>
          <w:szCs w:val="18"/>
        </w:rPr>
        <w:t> </w:t>
      </w:r>
      <w:hyperlink r:id="rId26" w:anchor="block_17801" w:history="1">
        <w:r>
          <w:rPr>
            <w:rStyle w:val="a3"/>
            <w:rFonts w:ascii="Arial" w:hAnsi="Arial" w:cs="Arial"/>
            <w:color w:val="008000"/>
            <w:sz w:val="18"/>
            <w:szCs w:val="18"/>
          </w:rPr>
          <w:t>пунктом 1</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заблуждение предполагается достаточно существенным, в частности если:</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сторона допустила </w:t>
      </w:r>
      <w:proofErr w:type="gramStart"/>
      <w:r>
        <w:rPr>
          <w:rFonts w:ascii="Arial" w:hAnsi="Arial" w:cs="Arial"/>
          <w:color w:val="000000"/>
          <w:sz w:val="18"/>
          <w:szCs w:val="18"/>
        </w:rPr>
        <w:t>очевидные</w:t>
      </w:r>
      <w:proofErr w:type="gramEnd"/>
      <w:r>
        <w:rPr>
          <w:rFonts w:ascii="Arial" w:hAnsi="Arial" w:cs="Arial"/>
          <w:color w:val="000000"/>
          <w:sz w:val="18"/>
          <w:szCs w:val="18"/>
        </w:rPr>
        <w:t xml:space="preserve"> оговорку, описку, опечатку и т.п.;</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сторона заблуждается в отношении предмета сделки, в частности таких его качеств, которые в обороте рассматриваются как существенные;</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сторона заблуждается в отношении природы сделки;</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сторона заблуждается в отношении лица, с которым она вступает в сделку, или лица, связанного со сделкой;</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Заблуждение относительно мотивов сделки не является достаточно существенным для признания сделки недействительной.</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Если сделка признана недействительной как совершенная под влиянием заблуждения, к ней применяются правила, предусмотренные</w:t>
      </w:r>
      <w:r>
        <w:rPr>
          <w:rStyle w:val="apple-converted-space"/>
          <w:rFonts w:ascii="Arial" w:hAnsi="Arial" w:cs="Arial"/>
          <w:color w:val="000000"/>
          <w:sz w:val="18"/>
          <w:szCs w:val="18"/>
        </w:rPr>
        <w:t> </w:t>
      </w:r>
      <w:hyperlink r:id="rId27" w:anchor="block_167" w:history="1">
        <w:r>
          <w:rPr>
            <w:rStyle w:val="a3"/>
            <w:rFonts w:ascii="Arial" w:hAnsi="Arial" w:cs="Arial"/>
            <w:color w:val="008000"/>
            <w:sz w:val="18"/>
            <w:szCs w:val="18"/>
          </w:rPr>
          <w:t>статьей 167</w:t>
        </w:r>
      </w:hyperlink>
      <w:r>
        <w:rPr>
          <w:rStyle w:val="apple-converted-space"/>
          <w:rFonts w:ascii="Arial" w:hAnsi="Arial" w:cs="Arial"/>
          <w:color w:val="000000"/>
          <w:sz w:val="18"/>
          <w:szCs w:val="18"/>
        </w:rPr>
        <w:t> </w:t>
      </w:r>
      <w:r>
        <w:rPr>
          <w:rFonts w:ascii="Arial" w:hAnsi="Arial" w:cs="Arial"/>
          <w:color w:val="000000"/>
          <w:sz w:val="18"/>
          <w:szCs w:val="18"/>
        </w:rPr>
        <w:t>настоящего Кодекса.</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w:t>
      </w:r>
      <w:proofErr w:type="gramStart"/>
      <w:r>
        <w:rPr>
          <w:rFonts w:ascii="Arial" w:hAnsi="Arial" w:cs="Arial"/>
          <w:color w:val="000000"/>
          <w:sz w:val="18"/>
          <w:szCs w:val="18"/>
        </w:rPr>
        <w:t>числе</w:t>
      </w:r>
      <w:proofErr w:type="gramEnd"/>
      <w:r>
        <w:rPr>
          <w:rFonts w:ascii="Arial" w:hAnsi="Arial" w:cs="Arial"/>
          <w:color w:val="000000"/>
          <w:sz w:val="18"/>
          <w:szCs w:val="18"/>
        </w:rPr>
        <w:t xml:space="preserve"> если заблуждение возникло вследствие зависящих от нее обстоятельств.</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2F329C" w:rsidRDefault="002F329C" w:rsidP="002F329C">
      <w:pPr>
        <w:pStyle w:val="s15"/>
        <w:shd w:val="clear" w:color="auto" w:fill="FFFFFF"/>
        <w:spacing w:before="0" w:beforeAutospacing="0" w:after="0" w:afterAutospacing="0"/>
        <w:rPr>
          <w:rStyle w:val="s10"/>
          <w:rFonts w:ascii="Arial" w:eastAsiaTheme="majorEastAsia" w:hAnsi="Arial" w:cs="Arial"/>
          <w:b/>
          <w:bCs/>
          <w:color w:val="000080"/>
          <w:sz w:val="18"/>
          <w:szCs w:val="18"/>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179.</w:t>
      </w:r>
      <w:r>
        <w:rPr>
          <w:rStyle w:val="apple-converted-space"/>
          <w:rFonts w:ascii="Arial" w:hAnsi="Arial" w:cs="Arial"/>
          <w:color w:val="000000"/>
          <w:sz w:val="18"/>
          <w:szCs w:val="18"/>
        </w:rPr>
        <w:t> </w:t>
      </w:r>
      <w:r>
        <w:rPr>
          <w:rFonts w:ascii="Arial" w:hAnsi="Arial" w:cs="Arial"/>
          <w:color w:val="000000"/>
          <w:sz w:val="18"/>
          <w:szCs w:val="18"/>
        </w:rPr>
        <w:t>Недействительность сделки, совершенной под влиянием обмана, насилия, угрозы или неблагоприятных обстоятельств</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Сделка, совершенная под влиянием насилия или угрозы, может быть признана судом недействительной по иску потерпевшего.</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Сделка, совершенная под влиянием обмана, может быть признана судом недействительной по иску потерпевшего.</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w:t>
      </w:r>
      <w:r>
        <w:rPr>
          <w:rFonts w:ascii="Arial" w:hAnsi="Arial" w:cs="Arial"/>
          <w:color w:val="000000"/>
          <w:sz w:val="18"/>
          <w:szCs w:val="18"/>
        </w:rPr>
        <w:lastRenderedPageBreak/>
        <w:t>об обмане, если виновное в обмане третье лицо являлось ее представителем или работником либо содействовало ей в совершении сделки.</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Если сделка признана недействительной по одному из оснований, указанных в</w:t>
      </w:r>
      <w:r>
        <w:rPr>
          <w:rStyle w:val="apple-converted-space"/>
          <w:rFonts w:ascii="Arial" w:hAnsi="Arial" w:cs="Arial"/>
          <w:color w:val="000000"/>
          <w:sz w:val="18"/>
          <w:szCs w:val="18"/>
        </w:rPr>
        <w:t> </w:t>
      </w:r>
      <w:hyperlink r:id="rId28" w:anchor="block_17901" w:history="1">
        <w:r>
          <w:rPr>
            <w:rStyle w:val="a3"/>
            <w:rFonts w:ascii="Arial" w:hAnsi="Arial" w:cs="Arial"/>
            <w:color w:val="008000"/>
            <w:sz w:val="18"/>
            <w:szCs w:val="18"/>
          </w:rPr>
          <w:t>пунктах 1 - 3</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применяются последствия недействительности сделки, установленные</w:t>
      </w:r>
      <w:r>
        <w:rPr>
          <w:rStyle w:val="apple-converted-space"/>
          <w:rFonts w:ascii="Arial" w:hAnsi="Arial" w:cs="Arial"/>
          <w:color w:val="000000"/>
          <w:sz w:val="18"/>
          <w:szCs w:val="18"/>
        </w:rPr>
        <w:t> </w:t>
      </w:r>
      <w:hyperlink r:id="rId29" w:anchor="block_167" w:history="1">
        <w:r>
          <w:rPr>
            <w:rStyle w:val="a3"/>
            <w:rFonts w:ascii="Arial" w:hAnsi="Arial" w:cs="Arial"/>
            <w:color w:val="008000"/>
            <w:sz w:val="18"/>
            <w:szCs w:val="18"/>
          </w:rPr>
          <w:t>статьей 167</w:t>
        </w:r>
      </w:hyperlink>
      <w:r>
        <w:rPr>
          <w:rStyle w:val="apple-converted-space"/>
          <w:rFonts w:ascii="Arial" w:hAnsi="Arial" w:cs="Arial"/>
          <w:color w:val="000000"/>
          <w:sz w:val="18"/>
          <w:szCs w:val="18"/>
        </w:rPr>
        <w:t> </w:t>
      </w:r>
      <w:r>
        <w:rPr>
          <w:rFonts w:ascii="Arial" w:hAnsi="Arial" w:cs="Arial"/>
          <w:color w:val="000000"/>
          <w:sz w:val="18"/>
          <w:szCs w:val="18"/>
        </w:rPr>
        <w:t>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2F329C" w:rsidRDefault="002F329C" w:rsidP="002F329C">
      <w:pPr>
        <w:pStyle w:val="s15"/>
        <w:shd w:val="clear" w:color="auto" w:fill="FFFFFF"/>
        <w:spacing w:before="0" w:beforeAutospacing="0" w:after="0" w:afterAutospacing="0"/>
        <w:rPr>
          <w:rStyle w:val="s10"/>
          <w:rFonts w:ascii="Arial" w:eastAsiaTheme="majorEastAsia" w:hAnsi="Arial" w:cs="Arial"/>
          <w:b/>
          <w:bCs/>
          <w:color w:val="000080"/>
          <w:sz w:val="18"/>
          <w:szCs w:val="18"/>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180.</w:t>
      </w:r>
      <w:r>
        <w:rPr>
          <w:rStyle w:val="apple-converted-space"/>
          <w:rFonts w:ascii="Arial" w:hAnsi="Arial" w:cs="Arial"/>
          <w:color w:val="000000"/>
          <w:sz w:val="18"/>
          <w:szCs w:val="18"/>
        </w:rPr>
        <w:t> </w:t>
      </w:r>
      <w:r>
        <w:rPr>
          <w:rFonts w:ascii="Arial" w:hAnsi="Arial" w:cs="Arial"/>
          <w:color w:val="000000"/>
          <w:sz w:val="18"/>
          <w:szCs w:val="18"/>
        </w:rPr>
        <w:t>Последствия недействительности части сделки</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2F329C" w:rsidRDefault="002F329C" w:rsidP="002F329C">
      <w:pPr>
        <w:pStyle w:val="s15"/>
        <w:shd w:val="clear" w:color="auto" w:fill="FFFFFF"/>
        <w:spacing w:before="0" w:beforeAutospacing="0" w:after="0" w:afterAutospacing="0"/>
        <w:rPr>
          <w:rStyle w:val="s10"/>
          <w:rFonts w:ascii="Arial" w:eastAsiaTheme="majorEastAsia" w:hAnsi="Arial" w:cs="Arial"/>
          <w:b/>
          <w:bCs/>
          <w:color w:val="000080"/>
          <w:sz w:val="18"/>
          <w:szCs w:val="18"/>
        </w:rPr>
      </w:pPr>
    </w:p>
    <w:p w:rsidR="002F329C" w:rsidRDefault="002F329C" w:rsidP="002F329C">
      <w:pPr>
        <w:pStyle w:val="s15"/>
        <w:shd w:val="clear" w:color="auto" w:fill="FFFFFF"/>
        <w:spacing w:before="0" w:beforeAutospacing="0" w:after="0" w:afterAutospacing="0"/>
        <w:rPr>
          <w:rFonts w:ascii="Arial" w:hAnsi="Arial" w:cs="Arial"/>
          <w:color w:val="000000"/>
          <w:sz w:val="18"/>
          <w:szCs w:val="18"/>
        </w:rPr>
      </w:pPr>
      <w:r>
        <w:rPr>
          <w:rStyle w:val="s10"/>
          <w:rFonts w:ascii="Arial" w:eastAsiaTheme="majorEastAsia" w:hAnsi="Arial" w:cs="Arial"/>
          <w:b/>
          <w:bCs/>
          <w:color w:val="000080"/>
          <w:sz w:val="18"/>
          <w:szCs w:val="18"/>
        </w:rPr>
        <w:t>Статья 181.</w:t>
      </w:r>
      <w:r>
        <w:rPr>
          <w:rStyle w:val="apple-converted-space"/>
          <w:rFonts w:ascii="Arial" w:hAnsi="Arial" w:cs="Arial"/>
          <w:color w:val="000000"/>
          <w:sz w:val="18"/>
          <w:szCs w:val="18"/>
        </w:rPr>
        <w:t> </w:t>
      </w:r>
      <w:r>
        <w:rPr>
          <w:rFonts w:ascii="Arial" w:hAnsi="Arial" w:cs="Arial"/>
          <w:color w:val="000000"/>
          <w:sz w:val="18"/>
          <w:szCs w:val="18"/>
        </w:rPr>
        <w:t>Сроки исковой давности по недействительным сделкам</w:t>
      </w:r>
    </w:p>
    <w:p w:rsid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r:id="rId30" w:anchor="block_16603" w:history="1">
        <w:r>
          <w:rPr>
            <w:rStyle w:val="a3"/>
            <w:rFonts w:ascii="Arial" w:hAnsi="Arial" w:cs="Arial"/>
            <w:color w:val="008000"/>
            <w:sz w:val="18"/>
            <w:szCs w:val="18"/>
          </w:rPr>
          <w:t>пункт 3 статьи 166</w:t>
        </w:r>
      </w:hyperlink>
      <w:r>
        <w:rPr>
          <w:rFonts w:ascii="Arial" w:hAnsi="Arial" w:cs="Arial"/>
          <w:color w:val="000000"/>
          <w:sz w:val="18"/>
          <w:szCs w:val="18"/>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w:t>
      </w:r>
      <w:proofErr w:type="gramStart"/>
      <w:r>
        <w:rPr>
          <w:rFonts w:ascii="Arial" w:hAnsi="Arial" w:cs="Arial"/>
          <w:color w:val="000000"/>
          <w:sz w:val="18"/>
          <w:szCs w:val="18"/>
        </w:rPr>
        <w:t>случае</w:t>
      </w:r>
      <w:proofErr w:type="gramEnd"/>
      <w:r>
        <w:rPr>
          <w:rFonts w:ascii="Arial" w:hAnsi="Arial" w:cs="Arial"/>
          <w:color w:val="000000"/>
          <w:sz w:val="18"/>
          <w:szCs w:val="18"/>
        </w:rPr>
        <w:t xml:space="preserve"> не может превышать десять лет со дня начала исполнения сделки.</w:t>
      </w:r>
    </w:p>
    <w:p w:rsidR="00272885" w:rsidRPr="002F329C" w:rsidRDefault="002F329C" w:rsidP="002F329C">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r:id="rId31" w:anchor="block_17901" w:history="1">
        <w:r>
          <w:rPr>
            <w:rStyle w:val="a3"/>
            <w:rFonts w:ascii="Arial" w:hAnsi="Arial" w:cs="Arial"/>
            <w:color w:val="008000"/>
            <w:sz w:val="18"/>
            <w:szCs w:val="18"/>
          </w:rPr>
          <w:t>пункт 1 статьи 179</w:t>
        </w:r>
      </w:hyperlink>
      <w:r>
        <w:rPr>
          <w:rFonts w:ascii="Arial" w:hAnsi="Arial" w:cs="Arial"/>
          <w:color w:val="000000"/>
          <w:sz w:val="18"/>
          <w:szCs w:val="18"/>
        </w:rPr>
        <w:t>), либо со дня, когда истец узнал или должен был узнать об иных обстоятельствах, являющихся основанием для признания сделки недействительной.</w:t>
      </w:r>
    </w:p>
    <w:sectPr w:rsidR="00272885" w:rsidRPr="002F3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55"/>
    <w:rsid w:val="001C5D83"/>
    <w:rsid w:val="00272885"/>
    <w:rsid w:val="002F329C"/>
    <w:rsid w:val="00976855"/>
    <w:rsid w:val="00B00C68"/>
    <w:rsid w:val="00B90358"/>
    <w:rsid w:val="00BB5441"/>
    <w:rsid w:val="00D024F5"/>
    <w:rsid w:val="00D6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6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76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B54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8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6855"/>
    <w:rPr>
      <w:rFonts w:asciiTheme="majorHAnsi" w:eastAsiaTheme="majorEastAsia" w:hAnsiTheme="majorHAnsi" w:cstheme="majorBidi"/>
      <w:b/>
      <w:bCs/>
      <w:color w:val="4F81BD" w:themeColor="accent1"/>
      <w:sz w:val="26"/>
      <w:szCs w:val="26"/>
    </w:rPr>
  </w:style>
  <w:style w:type="paragraph" w:customStyle="1" w:styleId="u">
    <w:name w:val="u"/>
    <w:basedOn w:val="a"/>
    <w:rsid w:val="00976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6855"/>
  </w:style>
  <w:style w:type="character" w:styleId="a3">
    <w:name w:val="Hyperlink"/>
    <w:basedOn w:val="a0"/>
    <w:uiPriority w:val="99"/>
    <w:semiHidden/>
    <w:unhideWhenUsed/>
    <w:rsid w:val="00976855"/>
    <w:rPr>
      <w:color w:val="0000FF"/>
      <w:u w:val="single"/>
    </w:rPr>
  </w:style>
  <w:style w:type="paragraph" w:customStyle="1" w:styleId="uv">
    <w:name w:val="uv"/>
    <w:basedOn w:val="a"/>
    <w:rsid w:val="00B90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B5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B5441"/>
    <w:rPr>
      <w:rFonts w:asciiTheme="majorHAnsi" w:eastAsiaTheme="majorEastAsia" w:hAnsiTheme="majorHAnsi" w:cstheme="majorBidi"/>
      <w:b/>
      <w:bCs/>
      <w:i/>
      <w:iCs/>
      <w:color w:val="4F81BD" w:themeColor="accent1"/>
    </w:rPr>
  </w:style>
  <w:style w:type="paragraph" w:customStyle="1" w:styleId="s15">
    <w:name w:val="s_15"/>
    <w:basedOn w:val="a"/>
    <w:rsid w:val="00BB5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B5441"/>
  </w:style>
  <w:style w:type="paragraph" w:customStyle="1" w:styleId="s9">
    <w:name w:val="s_9"/>
    <w:basedOn w:val="a"/>
    <w:rsid w:val="00BB5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B5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B5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272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2728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6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76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B54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8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6855"/>
    <w:rPr>
      <w:rFonts w:asciiTheme="majorHAnsi" w:eastAsiaTheme="majorEastAsia" w:hAnsiTheme="majorHAnsi" w:cstheme="majorBidi"/>
      <w:b/>
      <w:bCs/>
      <w:color w:val="4F81BD" w:themeColor="accent1"/>
      <w:sz w:val="26"/>
      <w:szCs w:val="26"/>
    </w:rPr>
  </w:style>
  <w:style w:type="paragraph" w:customStyle="1" w:styleId="u">
    <w:name w:val="u"/>
    <w:basedOn w:val="a"/>
    <w:rsid w:val="00976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6855"/>
  </w:style>
  <w:style w:type="character" w:styleId="a3">
    <w:name w:val="Hyperlink"/>
    <w:basedOn w:val="a0"/>
    <w:uiPriority w:val="99"/>
    <w:semiHidden/>
    <w:unhideWhenUsed/>
    <w:rsid w:val="00976855"/>
    <w:rPr>
      <w:color w:val="0000FF"/>
      <w:u w:val="single"/>
    </w:rPr>
  </w:style>
  <w:style w:type="paragraph" w:customStyle="1" w:styleId="uv">
    <w:name w:val="uv"/>
    <w:basedOn w:val="a"/>
    <w:rsid w:val="00B90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B5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B5441"/>
    <w:rPr>
      <w:rFonts w:asciiTheme="majorHAnsi" w:eastAsiaTheme="majorEastAsia" w:hAnsiTheme="majorHAnsi" w:cstheme="majorBidi"/>
      <w:b/>
      <w:bCs/>
      <w:i/>
      <w:iCs/>
      <w:color w:val="4F81BD" w:themeColor="accent1"/>
    </w:rPr>
  </w:style>
  <w:style w:type="paragraph" w:customStyle="1" w:styleId="s15">
    <w:name w:val="s_15"/>
    <w:basedOn w:val="a"/>
    <w:rsid w:val="00BB5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B5441"/>
  </w:style>
  <w:style w:type="paragraph" w:customStyle="1" w:styleId="s9">
    <w:name w:val="s_9"/>
    <w:basedOn w:val="a"/>
    <w:rsid w:val="00BB5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B5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B5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272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2728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590">
      <w:bodyDiv w:val="1"/>
      <w:marLeft w:val="0"/>
      <w:marRight w:val="0"/>
      <w:marTop w:val="0"/>
      <w:marBottom w:val="0"/>
      <w:divBdr>
        <w:top w:val="none" w:sz="0" w:space="0" w:color="auto"/>
        <w:left w:val="none" w:sz="0" w:space="0" w:color="auto"/>
        <w:bottom w:val="none" w:sz="0" w:space="0" w:color="auto"/>
        <w:right w:val="none" w:sz="0" w:space="0" w:color="auto"/>
      </w:divBdr>
    </w:div>
    <w:div w:id="178159030">
      <w:bodyDiv w:val="1"/>
      <w:marLeft w:val="0"/>
      <w:marRight w:val="0"/>
      <w:marTop w:val="0"/>
      <w:marBottom w:val="0"/>
      <w:divBdr>
        <w:top w:val="none" w:sz="0" w:space="0" w:color="auto"/>
        <w:left w:val="none" w:sz="0" w:space="0" w:color="auto"/>
        <w:bottom w:val="none" w:sz="0" w:space="0" w:color="auto"/>
        <w:right w:val="none" w:sz="0" w:space="0" w:color="auto"/>
      </w:divBdr>
      <w:divsChild>
        <w:div w:id="1300645056">
          <w:marLeft w:val="0"/>
          <w:marRight w:val="0"/>
          <w:marTop w:val="0"/>
          <w:marBottom w:val="0"/>
          <w:divBdr>
            <w:top w:val="none" w:sz="0" w:space="0" w:color="auto"/>
            <w:left w:val="none" w:sz="0" w:space="0" w:color="auto"/>
            <w:bottom w:val="none" w:sz="0" w:space="0" w:color="auto"/>
            <w:right w:val="none" w:sz="0" w:space="0" w:color="auto"/>
          </w:divBdr>
        </w:div>
        <w:div w:id="191889425">
          <w:marLeft w:val="0"/>
          <w:marRight w:val="0"/>
          <w:marTop w:val="0"/>
          <w:marBottom w:val="0"/>
          <w:divBdr>
            <w:top w:val="none" w:sz="0" w:space="0" w:color="auto"/>
            <w:left w:val="none" w:sz="0" w:space="0" w:color="auto"/>
            <w:bottom w:val="none" w:sz="0" w:space="0" w:color="auto"/>
            <w:right w:val="none" w:sz="0" w:space="0" w:color="auto"/>
          </w:divBdr>
        </w:div>
      </w:divsChild>
    </w:div>
    <w:div w:id="213195444">
      <w:bodyDiv w:val="1"/>
      <w:marLeft w:val="0"/>
      <w:marRight w:val="0"/>
      <w:marTop w:val="0"/>
      <w:marBottom w:val="0"/>
      <w:divBdr>
        <w:top w:val="none" w:sz="0" w:space="0" w:color="auto"/>
        <w:left w:val="none" w:sz="0" w:space="0" w:color="auto"/>
        <w:bottom w:val="none" w:sz="0" w:space="0" w:color="auto"/>
        <w:right w:val="none" w:sz="0" w:space="0" w:color="auto"/>
      </w:divBdr>
    </w:div>
    <w:div w:id="456340928">
      <w:bodyDiv w:val="1"/>
      <w:marLeft w:val="0"/>
      <w:marRight w:val="0"/>
      <w:marTop w:val="0"/>
      <w:marBottom w:val="0"/>
      <w:divBdr>
        <w:top w:val="none" w:sz="0" w:space="0" w:color="auto"/>
        <w:left w:val="none" w:sz="0" w:space="0" w:color="auto"/>
        <w:bottom w:val="none" w:sz="0" w:space="0" w:color="auto"/>
        <w:right w:val="none" w:sz="0" w:space="0" w:color="auto"/>
      </w:divBdr>
    </w:div>
    <w:div w:id="1011489807">
      <w:bodyDiv w:val="1"/>
      <w:marLeft w:val="0"/>
      <w:marRight w:val="0"/>
      <w:marTop w:val="0"/>
      <w:marBottom w:val="0"/>
      <w:divBdr>
        <w:top w:val="none" w:sz="0" w:space="0" w:color="auto"/>
        <w:left w:val="none" w:sz="0" w:space="0" w:color="auto"/>
        <w:bottom w:val="none" w:sz="0" w:space="0" w:color="auto"/>
        <w:right w:val="none" w:sz="0" w:space="0" w:color="auto"/>
      </w:divBdr>
      <w:divsChild>
        <w:div w:id="1734815338">
          <w:marLeft w:val="0"/>
          <w:marRight w:val="0"/>
          <w:marTop w:val="0"/>
          <w:marBottom w:val="0"/>
          <w:divBdr>
            <w:top w:val="none" w:sz="0" w:space="0" w:color="auto"/>
            <w:left w:val="none" w:sz="0" w:space="0" w:color="auto"/>
            <w:bottom w:val="none" w:sz="0" w:space="0" w:color="auto"/>
            <w:right w:val="none" w:sz="0" w:space="0" w:color="auto"/>
          </w:divBdr>
        </w:div>
      </w:divsChild>
    </w:div>
    <w:div w:id="1222592452">
      <w:bodyDiv w:val="1"/>
      <w:marLeft w:val="0"/>
      <w:marRight w:val="0"/>
      <w:marTop w:val="0"/>
      <w:marBottom w:val="0"/>
      <w:divBdr>
        <w:top w:val="none" w:sz="0" w:space="0" w:color="auto"/>
        <w:left w:val="none" w:sz="0" w:space="0" w:color="auto"/>
        <w:bottom w:val="none" w:sz="0" w:space="0" w:color="auto"/>
        <w:right w:val="none" w:sz="0" w:space="0" w:color="auto"/>
      </w:divBdr>
      <w:divsChild>
        <w:div w:id="104036413">
          <w:marLeft w:val="0"/>
          <w:marRight w:val="0"/>
          <w:marTop w:val="0"/>
          <w:marBottom w:val="0"/>
          <w:divBdr>
            <w:top w:val="none" w:sz="0" w:space="0" w:color="auto"/>
            <w:left w:val="none" w:sz="0" w:space="0" w:color="auto"/>
            <w:bottom w:val="none" w:sz="0" w:space="0" w:color="auto"/>
            <w:right w:val="none" w:sz="0" w:space="0" w:color="auto"/>
          </w:divBdr>
        </w:div>
        <w:div w:id="1797748632">
          <w:marLeft w:val="0"/>
          <w:marRight w:val="0"/>
          <w:marTop w:val="0"/>
          <w:marBottom w:val="0"/>
          <w:divBdr>
            <w:top w:val="none" w:sz="0" w:space="0" w:color="auto"/>
            <w:left w:val="none" w:sz="0" w:space="0" w:color="auto"/>
            <w:bottom w:val="none" w:sz="0" w:space="0" w:color="auto"/>
            <w:right w:val="none" w:sz="0" w:space="0" w:color="auto"/>
          </w:divBdr>
        </w:div>
        <w:div w:id="1038165233">
          <w:marLeft w:val="0"/>
          <w:marRight w:val="0"/>
          <w:marTop w:val="0"/>
          <w:marBottom w:val="0"/>
          <w:divBdr>
            <w:top w:val="none" w:sz="0" w:space="0" w:color="auto"/>
            <w:left w:val="none" w:sz="0" w:space="0" w:color="auto"/>
            <w:bottom w:val="none" w:sz="0" w:space="0" w:color="auto"/>
            <w:right w:val="none" w:sz="0" w:space="0" w:color="auto"/>
          </w:divBdr>
        </w:div>
      </w:divsChild>
    </w:div>
    <w:div w:id="1703826010">
      <w:bodyDiv w:val="1"/>
      <w:marLeft w:val="0"/>
      <w:marRight w:val="0"/>
      <w:marTop w:val="0"/>
      <w:marBottom w:val="0"/>
      <w:divBdr>
        <w:top w:val="none" w:sz="0" w:space="0" w:color="auto"/>
        <w:left w:val="none" w:sz="0" w:space="0" w:color="auto"/>
        <w:bottom w:val="none" w:sz="0" w:space="0" w:color="auto"/>
        <w:right w:val="none" w:sz="0" w:space="0" w:color="auto"/>
      </w:divBdr>
    </w:div>
    <w:div w:id="1865708667">
      <w:bodyDiv w:val="1"/>
      <w:marLeft w:val="0"/>
      <w:marRight w:val="0"/>
      <w:marTop w:val="0"/>
      <w:marBottom w:val="0"/>
      <w:divBdr>
        <w:top w:val="none" w:sz="0" w:space="0" w:color="auto"/>
        <w:left w:val="none" w:sz="0" w:space="0" w:color="auto"/>
        <w:bottom w:val="none" w:sz="0" w:space="0" w:color="auto"/>
        <w:right w:val="none" w:sz="0" w:space="0" w:color="auto"/>
      </w:divBdr>
    </w:div>
    <w:div w:id="1913853354">
      <w:bodyDiv w:val="1"/>
      <w:marLeft w:val="0"/>
      <w:marRight w:val="0"/>
      <w:marTop w:val="0"/>
      <w:marBottom w:val="0"/>
      <w:divBdr>
        <w:top w:val="none" w:sz="0" w:space="0" w:color="auto"/>
        <w:left w:val="none" w:sz="0" w:space="0" w:color="auto"/>
        <w:bottom w:val="none" w:sz="0" w:space="0" w:color="auto"/>
        <w:right w:val="none" w:sz="0" w:space="0" w:color="auto"/>
      </w:divBdr>
    </w:div>
    <w:div w:id="1983578875">
      <w:bodyDiv w:val="1"/>
      <w:marLeft w:val="0"/>
      <w:marRight w:val="0"/>
      <w:marTop w:val="0"/>
      <w:marBottom w:val="0"/>
      <w:divBdr>
        <w:top w:val="none" w:sz="0" w:space="0" w:color="auto"/>
        <w:left w:val="none" w:sz="0" w:space="0" w:color="auto"/>
        <w:bottom w:val="none" w:sz="0" w:space="0" w:color="auto"/>
        <w:right w:val="none" w:sz="0" w:space="0" w:color="auto"/>
      </w:divBdr>
      <w:divsChild>
        <w:div w:id="1482573427">
          <w:marLeft w:val="0"/>
          <w:marRight w:val="0"/>
          <w:marTop w:val="0"/>
          <w:marBottom w:val="0"/>
          <w:divBdr>
            <w:top w:val="none" w:sz="0" w:space="0" w:color="auto"/>
            <w:left w:val="none" w:sz="0" w:space="0" w:color="auto"/>
            <w:bottom w:val="none" w:sz="0" w:space="0" w:color="auto"/>
            <w:right w:val="none" w:sz="0" w:space="0" w:color="auto"/>
          </w:divBdr>
        </w:div>
        <w:div w:id="1249659618">
          <w:marLeft w:val="0"/>
          <w:marRight w:val="0"/>
          <w:marTop w:val="0"/>
          <w:marBottom w:val="0"/>
          <w:divBdr>
            <w:top w:val="none" w:sz="0" w:space="0" w:color="auto"/>
            <w:left w:val="none" w:sz="0" w:space="0" w:color="auto"/>
            <w:bottom w:val="none" w:sz="0" w:space="0" w:color="auto"/>
            <w:right w:val="none" w:sz="0" w:space="0" w:color="auto"/>
          </w:divBdr>
        </w:div>
        <w:div w:id="1733117344">
          <w:marLeft w:val="0"/>
          <w:marRight w:val="0"/>
          <w:marTop w:val="0"/>
          <w:marBottom w:val="0"/>
          <w:divBdr>
            <w:top w:val="none" w:sz="0" w:space="0" w:color="auto"/>
            <w:left w:val="none" w:sz="0" w:space="0" w:color="auto"/>
            <w:bottom w:val="none" w:sz="0" w:space="0" w:color="auto"/>
            <w:right w:val="none" w:sz="0" w:space="0" w:color="auto"/>
          </w:divBdr>
        </w:div>
        <w:div w:id="386807760">
          <w:marLeft w:val="0"/>
          <w:marRight w:val="0"/>
          <w:marTop w:val="0"/>
          <w:marBottom w:val="0"/>
          <w:divBdr>
            <w:top w:val="none" w:sz="0" w:space="0" w:color="auto"/>
            <w:left w:val="none" w:sz="0" w:space="0" w:color="auto"/>
            <w:bottom w:val="none" w:sz="0" w:space="0" w:color="auto"/>
            <w:right w:val="none" w:sz="0" w:space="0" w:color="auto"/>
          </w:divBdr>
        </w:div>
        <w:div w:id="1171992027">
          <w:marLeft w:val="0"/>
          <w:marRight w:val="0"/>
          <w:marTop w:val="0"/>
          <w:marBottom w:val="0"/>
          <w:divBdr>
            <w:top w:val="none" w:sz="0" w:space="0" w:color="auto"/>
            <w:left w:val="none" w:sz="0" w:space="0" w:color="auto"/>
            <w:bottom w:val="none" w:sz="0" w:space="0" w:color="auto"/>
            <w:right w:val="none" w:sz="0" w:space="0" w:color="auto"/>
          </w:divBdr>
        </w:div>
        <w:div w:id="1014260075">
          <w:marLeft w:val="0"/>
          <w:marRight w:val="0"/>
          <w:marTop w:val="0"/>
          <w:marBottom w:val="0"/>
          <w:divBdr>
            <w:top w:val="none" w:sz="0" w:space="0" w:color="auto"/>
            <w:left w:val="none" w:sz="0" w:space="0" w:color="auto"/>
            <w:bottom w:val="none" w:sz="0" w:space="0" w:color="auto"/>
            <w:right w:val="none" w:sz="0" w:space="0" w:color="auto"/>
          </w:divBdr>
        </w:div>
        <w:div w:id="2112435238">
          <w:marLeft w:val="0"/>
          <w:marRight w:val="0"/>
          <w:marTop w:val="0"/>
          <w:marBottom w:val="0"/>
          <w:divBdr>
            <w:top w:val="none" w:sz="0" w:space="0" w:color="auto"/>
            <w:left w:val="none" w:sz="0" w:space="0" w:color="auto"/>
            <w:bottom w:val="none" w:sz="0" w:space="0" w:color="auto"/>
            <w:right w:val="none" w:sz="0" w:space="0" w:color="auto"/>
          </w:divBdr>
        </w:div>
        <w:div w:id="901257223">
          <w:marLeft w:val="0"/>
          <w:marRight w:val="0"/>
          <w:marTop w:val="0"/>
          <w:marBottom w:val="0"/>
          <w:divBdr>
            <w:top w:val="none" w:sz="0" w:space="0" w:color="auto"/>
            <w:left w:val="none" w:sz="0" w:space="0" w:color="auto"/>
            <w:bottom w:val="none" w:sz="0" w:space="0" w:color="auto"/>
            <w:right w:val="none" w:sz="0" w:space="0" w:color="auto"/>
          </w:divBdr>
        </w:div>
        <w:div w:id="1538162131">
          <w:marLeft w:val="0"/>
          <w:marRight w:val="0"/>
          <w:marTop w:val="0"/>
          <w:marBottom w:val="0"/>
          <w:divBdr>
            <w:top w:val="none" w:sz="0" w:space="0" w:color="auto"/>
            <w:left w:val="none" w:sz="0" w:space="0" w:color="auto"/>
            <w:bottom w:val="none" w:sz="0" w:space="0" w:color="auto"/>
            <w:right w:val="none" w:sz="0" w:space="0" w:color="auto"/>
          </w:divBdr>
        </w:div>
        <w:div w:id="1164858644">
          <w:marLeft w:val="0"/>
          <w:marRight w:val="0"/>
          <w:marTop w:val="0"/>
          <w:marBottom w:val="0"/>
          <w:divBdr>
            <w:top w:val="none" w:sz="0" w:space="0" w:color="auto"/>
            <w:left w:val="none" w:sz="0" w:space="0" w:color="auto"/>
            <w:bottom w:val="none" w:sz="0" w:space="0" w:color="auto"/>
            <w:right w:val="none" w:sz="0" w:space="0" w:color="auto"/>
          </w:divBdr>
        </w:div>
        <w:div w:id="2060594029">
          <w:marLeft w:val="0"/>
          <w:marRight w:val="0"/>
          <w:marTop w:val="0"/>
          <w:marBottom w:val="0"/>
          <w:divBdr>
            <w:top w:val="none" w:sz="0" w:space="0" w:color="auto"/>
            <w:left w:val="none" w:sz="0" w:space="0" w:color="auto"/>
            <w:bottom w:val="none" w:sz="0" w:space="0" w:color="auto"/>
            <w:right w:val="none" w:sz="0" w:space="0" w:color="auto"/>
          </w:divBdr>
        </w:div>
        <w:div w:id="446587692">
          <w:marLeft w:val="0"/>
          <w:marRight w:val="0"/>
          <w:marTop w:val="0"/>
          <w:marBottom w:val="0"/>
          <w:divBdr>
            <w:top w:val="none" w:sz="0" w:space="0" w:color="auto"/>
            <w:left w:val="none" w:sz="0" w:space="0" w:color="auto"/>
            <w:bottom w:val="none" w:sz="0" w:space="0" w:color="auto"/>
            <w:right w:val="none" w:sz="0" w:space="0" w:color="auto"/>
          </w:divBdr>
        </w:div>
        <w:div w:id="985670185">
          <w:marLeft w:val="0"/>
          <w:marRight w:val="0"/>
          <w:marTop w:val="0"/>
          <w:marBottom w:val="0"/>
          <w:divBdr>
            <w:top w:val="none" w:sz="0" w:space="0" w:color="auto"/>
            <w:left w:val="none" w:sz="0" w:space="0" w:color="auto"/>
            <w:bottom w:val="none" w:sz="0" w:space="0" w:color="auto"/>
            <w:right w:val="none" w:sz="0" w:space="0" w:color="auto"/>
          </w:divBdr>
        </w:div>
        <w:div w:id="401947358">
          <w:marLeft w:val="0"/>
          <w:marRight w:val="0"/>
          <w:marTop w:val="0"/>
          <w:marBottom w:val="0"/>
          <w:divBdr>
            <w:top w:val="none" w:sz="0" w:space="0" w:color="auto"/>
            <w:left w:val="none" w:sz="0" w:space="0" w:color="auto"/>
            <w:bottom w:val="none" w:sz="0" w:space="0" w:color="auto"/>
            <w:right w:val="none" w:sz="0" w:space="0" w:color="auto"/>
          </w:divBdr>
        </w:div>
        <w:div w:id="2083212870">
          <w:marLeft w:val="0"/>
          <w:marRight w:val="0"/>
          <w:marTop w:val="0"/>
          <w:marBottom w:val="0"/>
          <w:divBdr>
            <w:top w:val="none" w:sz="0" w:space="0" w:color="auto"/>
            <w:left w:val="none" w:sz="0" w:space="0" w:color="auto"/>
            <w:bottom w:val="none" w:sz="0" w:space="0" w:color="auto"/>
            <w:right w:val="none" w:sz="0" w:space="0" w:color="auto"/>
          </w:divBdr>
        </w:div>
        <w:div w:id="1875269191">
          <w:marLeft w:val="0"/>
          <w:marRight w:val="0"/>
          <w:marTop w:val="0"/>
          <w:marBottom w:val="0"/>
          <w:divBdr>
            <w:top w:val="none" w:sz="0" w:space="0" w:color="auto"/>
            <w:left w:val="none" w:sz="0" w:space="0" w:color="auto"/>
            <w:bottom w:val="none" w:sz="0" w:space="0" w:color="auto"/>
            <w:right w:val="none" w:sz="0" w:space="0" w:color="auto"/>
          </w:divBdr>
        </w:div>
        <w:div w:id="1995137518">
          <w:marLeft w:val="0"/>
          <w:marRight w:val="0"/>
          <w:marTop w:val="0"/>
          <w:marBottom w:val="0"/>
          <w:divBdr>
            <w:top w:val="none" w:sz="0" w:space="0" w:color="auto"/>
            <w:left w:val="none" w:sz="0" w:space="0" w:color="auto"/>
            <w:bottom w:val="none" w:sz="0" w:space="0" w:color="auto"/>
            <w:right w:val="none" w:sz="0" w:space="0" w:color="auto"/>
          </w:divBdr>
        </w:div>
        <w:div w:id="505676324">
          <w:marLeft w:val="0"/>
          <w:marRight w:val="0"/>
          <w:marTop w:val="0"/>
          <w:marBottom w:val="0"/>
          <w:divBdr>
            <w:top w:val="none" w:sz="0" w:space="0" w:color="auto"/>
            <w:left w:val="none" w:sz="0" w:space="0" w:color="auto"/>
            <w:bottom w:val="none" w:sz="0" w:space="0" w:color="auto"/>
            <w:right w:val="none" w:sz="0" w:space="0" w:color="auto"/>
          </w:divBdr>
        </w:div>
        <w:div w:id="420370196">
          <w:marLeft w:val="0"/>
          <w:marRight w:val="0"/>
          <w:marTop w:val="0"/>
          <w:marBottom w:val="0"/>
          <w:divBdr>
            <w:top w:val="none" w:sz="0" w:space="0" w:color="auto"/>
            <w:left w:val="none" w:sz="0" w:space="0" w:color="auto"/>
            <w:bottom w:val="none" w:sz="0" w:space="0" w:color="auto"/>
            <w:right w:val="none" w:sz="0" w:space="0" w:color="auto"/>
          </w:divBdr>
        </w:div>
        <w:div w:id="1208490190">
          <w:marLeft w:val="0"/>
          <w:marRight w:val="0"/>
          <w:marTop w:val="0"/>
          <w:marBottom w:val="0"/>
          <w:divBdr>
            <w:top w:val="none" w:sz="0" w:space="0" w:color="auto"/>
            <w:left w:val="none" w:sz="0" w:space="0" w:color="auto"/>
            <w:bottom w:val="none" w:sz="0" w:space="0" w:color="auto"/>
            <w:right w:val="none" w:sz="0" w:space="0" w:color="auto"/>
          </w:divBdr>
        </w:div>
        <w:div w:id="628779550">
          <w:marLeft w:val="0"/>
          <w:marRight w:val="0"/>
          <w:marTop w:val="0"/>
          <w:marBottom w:val="0"/>
          <w:divBdr>
            <w:top w:val="none" w:sz="0" w:space="0" w:color="auto"/>
            <w:left w:val="none" w:sz="0" w:space="0" w:color="auto"/>
            <w:bottom w:val="none" w:sz="0" w:space="0" w:color="auto"/>
            <w:right w:val="none" w:sz="0" w:space="0" w:color="auto"/>
          </w:divBdr>
        </w:div>
        <w:div w:id="949387041">
          <w:marLeft w:val="0"/>
          <w:marRight w:val="0"/>
          <w:marTop w:val="0"/>
          <w:marBottom w:val="0"/>
          <w:divBdr>
            <w:top w:val="none" w:sz="0" w:space="0" w:color="auto"/>
            <w:left w:val="none" w:sz="0" w:space="0" w:color="auto"/>
            <w:bottom w:val="none" w:sz="0" w:space="0" w:color="auto"/>
            <w:right w:val="none" w:sz="0" w:space="0" w:color="auto"/>
          </w:divBdr>
        </w:div>
        <w:div w:id="1401172903">
          <w:marLeft w:val="0"/>
          <w:marRight w:val="0"/>
          <w:marTop w:val="0"/>
          <w:marBottom w:val="0"/>
          <w:divBdr>
            <w:top w:val="none" w:sz="0" w:space="0" w:color="auto"/>
            <w:left w:val="none" w:sz="0" w:space="0" w:color="auto"/>
            <w:bottom w:val="none" w:sz="0" w:space="0" w:color="auto"/>
            <w:right w:val="none" w:sz="0" w:space="0" w:color="auto"/>
          </w:divBdr>
        </w:div>
        <w:div w:id="924220197">
          <w:marLeft w:val="0"/>
          <w:marRight w:val="0"/>
          <w:marTop w:val="0"/>
          <w:marBottom w:val="0"/>
          <w:divBdr>
            <w:top w:val="none" w:sz="0" w:space="0" w:color="auto"/>
            <w:left w:val="none" w:sz="0" w:space="0" w:color="auto"/>
            <w:bottom w:val="none" w:sz="0" w:space="0" w:color="auto"/>
            <w:right w:val="none" w:sz="0" w:space="0" w:color="auto"/>
          </w:divBdr>
        </w:div>
        <w:div w:id="1529369405">
          <w:marLeft w:val="0"/>
          <w:marRight w:val="0"/>
          <w:marTop w:val="0"/>
          <w:marBottom w:val="0"/>
          <w:divBdr>
            <w:top w:val="none" w:sz="0" w:space="0" w:color="auto"/>
            <w:left w:val="none" w:sz="0" w:space="0" w:color="auto"/>
            <w:bottom w:val="none" w:sz="0" w:space="0" w:color="auto"/>
            <w:right w:val="none" w:sz="0" w:space="0" w:color="auto"/>
          </w:divBdr>
        </w:div>
        <w:div w:id="2117286872">
          <w:marLeft w:val="0"/>
          <w:marRight w:val="0"/>
          <w:marTop w:val="0"/>
          <w:marBottom w:val="0"/>
          <w:divBdr>
            <w:top w:val="none" w:sz="0" w:space="0" w:color="auto"/>
            <w:left w:val="none" w:sz="0" w:space="0" w:color="auto"/>
            <w:bottom w:val="none" w:sz="0" w:space="0" w:color="auto"/>
            <w:right w:val="none" w:sz="0" w:space="0" w:color="auto"/>
          </w:divBdr>
        </w:div>
        <w:div w:id="1888102448">
          <w:marLeft w:val="0"/>
          <w:marRight w:val="0"/>
          <w:marTop w:val="0"/>
          <w:marBottom w:val="0"/>
          <w:divBdr>
            <w:top w:val="none" w:sz="0" w:space="0" w:color="auto"/>
            <w:left w:val="none" w:sz="0" w:space="0" w:color="auto"/>
            <w:bottom w:val="none" w:sz="0" w:space="0" w:color="auto"/>
            <w:right w:val="none" w:sz="0" w:space="0" w:color="auto"/>
          </w:divBdr>
        </w:div>
        <w:div w:id="1436559224">
          <w:marLeft w:val="0"/>
          <w:marRight w:val="0"/>
          <w:marTop w:val="0"/>
          <w:marBottom w:val="0"/>
          <w:divBdr>
            <w:top w:val="none" w:sz="0" w:space="0" w:color="auto"/>
            <w:left w:val="none" w:sz="0" w:space="0" w:color="auto"/>
            <w:bottom w:val="none" w:sz="0" w:space="0" w:color="auto"/>
            <w:right w:val="none" w:sz="0" w:space="0" w:color="auto"/>
          </w:divBdr>
        </w:div>
        <w:div w:id="1024402550">
          <w:marLeft w:val="0"/>
          <w:marRight w:val="0"/>
          <w:marTop w:val="0"/>
          <w:marBottom w:val="0"/>
          <w:divBdr>
            <w:top w:val="none" w:sz="0" w:space="0" w:color="auto"/>
            <w:left w:val="none" w:sz="0" w:space="0" w:color="auto"/>
            <w:bottom w:val="none" w:sz="0" w:space="0" w:color="auto"/>
            <w:right w:val="none" w:sz="0" w:space="0" w:color="auto"/>
          </w:divBdr>
        </w:div>
        <w:div w:id="1542472431">
          <w:marLeft w:val="0"/>
          <w:marRight w:val="0"/>
          <w:marTop w:val="0"/>
          <w:marBottom w:val="0"/>
          <w:divBdr>
            <w:top w:val="none" w:sz="0" w:space="0" w:color="auto"/>
            <w:left w:val="none" w:sz="0" w:space="0" w:color="auto"/>
            <w:bottom w:val="none" w:sz="0" w:space="0" w:color="auto"/>
            <w:right w:val="none" w:sz="0" w:space="0" w:color="auto"/>
          </w:divBdr>
        </w:div>
      </w:divsChild>
    </w:div>
    <w:div w:id="20980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9/" TargetMode="External"/><Relationship Id="rId13" Type="http://schemas.openxmlformats.org/officeDocument/2006/relationships/hyperlink" Target="http://base.garant.ru/10164072/3/" TargetMode="External"/><Relationship Id="rId18" Type="http://schemas.openxmlformats.org/officeDocument/2006/relationships/hyperlink" Target="http://base.garant.ru/10164072/9/" TargetMode="External"/><Relationship Id="rId26" Type="http://schemas.openxmlformats.org/officeDocument/2006/relationships/hyperlink" Target="http://base.garant.ru/10164072/9/" TargetMode="External"/><Relationship Id="rId3" Type="http://schemas.openxmlformats.org/officeDocument/2006/relationships/settings" Target="settings.xml"/><Relationship Id="rId21" Type="http://schemas.openxmlformats.org/officeDocument/2006/relationships/hyperlink" Target="http://base.garant.ru/10164072/9/" TargetMode="External"/><Relationship Id="rId7" Type="http://schemas.openxmlformats.org/officeDocument/2006/relationships/hyperlink" Target="http://base.garant.ru/10164072/9/" TargetMode="External"/><Relationship Id="rId12" Type="http://schemas.openxmlformats.org/officeDocument/2006/relationships/hyperlink" Target="http://base.garant.ru/10164072/9/" TargetMode="External"/><Relationship Id="rId17" Type="http://schemas.openxmlformats.org/officeDocument/2006/relationships/hyperlink" Target="http://base.garant.ru/10164072/3/" TargetMode="External"/><Relationship Id="rId25" Type="http://schemas.openxmlformats.org/officeDocument/2006/relationships/hyperlink" Target="http://base.garant.ru/10164072/9/"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base.garant.ru/10164072/9/" TargetMode="External"/><Relationship Id="rId20" Type="http://schemas.openxmlformats.org/officeDocument/2006/relationships/hyperlink" Target="http://base.garant.ru/10164072/3/" TargetMode="External"/><Relationship Id="rId29" Type="http://schemas.openxmlformats.org/officeDocument/2006/relationships/hyperlink" Target="http://base.garant.ru/10164072/9/" TargetMode="External"/><Relationship Id="rId1" Type="http://schemas.openxmlformats.org/officeDocument/2006/relationships/styles" Target="styles.xml"/><Relationship Id="rId6" Type="http://schemas.openxmlformats.org/officeDocument/2006/relationships/hyperlink" Target="http://base.garant.ru/10164072/9/" TargetMode="External"/><Relationship Id="rId11" Type="http://schemas.openxmlformats.org/officeDocument/2006/relationships/hyperlink" Target="http://base.garant.ru/10164072/9/" TargetMode="External"/><Relationship Id="rId24" Type="http://schemas.openxmlformats.org/officeDocument/2006/relationships/hyperlink" Target="http://base.garant.ru/10164072/9/" TargetMode="External"/><Relationship Id="rId32" Type="http://schemas.openxmlformats.org/officeDocument/2006/relationships/fontTable" Target="fontTable.xml"/><Relationship Id="rId5" Type="http://schemas.openxmlformats.org/officeDocument/2006/relationships/hyperlink" Target="http://base.garant.ru/10164072/9/" TargetMode="External"/><Relationship Id="rId15" Type="http://schemas.openxmlformats.org/officeDocument/2006/relationships/hyperlink" Target="http://base.garant.ru/185181/" TargetMode="External"/><Relationship Id="rId23" Type="http://schemas.openxmlformats.org/officeDocument/2006/relationships/hyperlink" Target="http://base.garant.ru/10164072/3/" TargetMode="External"/><Relationship Id="rId28" Type="http://schemas.openxmlformats.org/officeDocument/2006/relationships/hyperlink" Target="http://base.garant.ru/10164072/9/" TargetMode="External"/><Relationship Id="rId10" Type="http://schemas.openxmlformats.org/officeDocument/2006/relationships/hyperlink" Target="http://base.garant.ru/10164072/9/" TargetMode="External"/><Relationship Id="rId19" Type="http://schemas.openxmlformats.org/officeDocument/2006/relationships/hyperlink" Target="http://base.garant.ru/10164072/9/" TargetMode="External"/><Relationship Id="rId31" Type="http://schemas.openxmlformats.org/officeDocument/2006/relationships/hyperlink" Target="http://base.garant.ru/10164072/9/" TargetMode="External"/><Relationship Id="rId4" Type="http://schemas.openxmlformats.org/officeDocument/2006/relationships/webSettings" Target="webSettings.xml"/><Relationship Id="rId9" Type="http://schemas.openxmlformats.org/officeDocument/2006/relationships/hyperlink" Target="http://base.garant.ru/10164072/9/" TargetMode="External"/><Relationship Id="rId14" Type="http://schemas.openxmlformats.org/officeDocument/2006/relationships/hyperlink" Target="http://base.garant.ru/12109720/3/" TargetMode="External"/><Relationship Id="rId22" Type="http://schemas.openxmlformats.org/officeDocument/2006/relationships/hyperlink" Target="http://base.garant.ru/10164072/9/" TargetMode="External"/><Relationship Id="rId27" Type="http://schemas.openxmlformats.org/officeDocument/2006/relationships/hyperlink" Target="http://base.garant.ru/10164072/9/" TargetMode="External"/><Relationship Id="rId30" Type="http://schemas.openxmlformats.org/officeDocument/2006/relationships/hyperlink" Target="http://base.garant.ru/101640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3372</Words>
  <Characters>19226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Гвоздюкова Світлана Миколаївна</dc:creator>
  <cp:keywords/>
  <dc:description/>
  <cp:lastModifiedBy>Гвоздюкова Світлана Миколаївна</cp:lastModifiedBy>
  <cp:revision>2</cp:revision>
  <dcterms:created xsi:type="dcterms:W3CDTF">2015-05-28T13:58:00Z</dcterms:created>
  <dcterms:modified xsi:type="dcterms:W3CDTF">2015-05-28T13:58:00Z</dcterms:modified>
</cp:coreProperties>
</file>