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0A" w:rsidRDefault="00896E0A" w:rsidP="00896E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434343"/>
          <w:sz w:val="30"/>
          <w:szCs w:val="30"/>
        </w:rPr>
      </w:pPr>
      <w:r>
        <w:rPr>
          <w:rFonts w:ascii="Arial" w:hAnsi="Arial" w:cs="Arial"/>
          <w:color w:val="434343"/>
          <w:sz w:val="30"/>
          <w:szCs w:val="30"/>
        </w:rPr>
        <w:t>Налоговый кодекс</w:t>
      </w:r>
    </w:p>
    <w:p w:rsidR="00896E0A" w:rsidRDefault="00896E0A" w:rsidP="00896E0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34343"/>
          <w:sz w:val="30"/>
          <w:szCs w:val="30"/>
        </w:rPr>
      </w:pPr>
      <w:r>
        <w:rPr>
          <w:rFonts w:ascii="Arial" w:hAnsi="Arial" w:cs="Arial"/>
          <w:color w:val="434343"/>
          <w:sz w:val="30"/>
          <w:szCs w:val="30"/>
        </w:rPr>
        <w:t>ЧАСТЬ II. ЧАСТЬ ВТОРАЯ</w:t>
      </w:r>
    </w:p>
    <w:p w:rsidR="00896E0A" w:rsidRDefault="00896E0A" w:rsidP="00896E0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Раздел VIII.1. СПЕЦИАЛЬНЫЕ НАЛОГОВЫЕ РЕЖИМЫ</w:t>
      </w:r>
    </w:p>
    <w:p w:rsidR="00896E0A" w:rsidRDefault="00896E0A" w:rsidP="00896E0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34343"/>
          <w:sz w:val="24"/>
          <w:szCs w:val="24"/>
        </w:rPr>
      </w:pPr>
      <w:hyperlink r:id="rId5" w:history="1">
        <w:r>
          <w:rPr>
            <w:rStyle w:val="a4"/>
            <w:rFonts w:ascii="Arial" w:hAnsi="Arial" w:cs="Arial"/>
            <w:color w:val="0A345B"/>
          </w:rPr>
          <w:t>Глава 26.5. ПАТЕНТНАЯ СИСТЕМА НАЛОГООБЛОЖЕНИЯ</w:t>
        </w:r>
      </w:hyperlink>
    </w:p>
    <w:p w:rsidR="00896E0A" w:rsidRDefault="00896E0A" w:rsidP="00896E0A">
      <w:pPr>
        <w:pStyle w:val="2"/>
        <w:shd w:val="clear" w:color="auto" w:fill="FFFFFF"/>
        <w:spacing w:before="0"/>
        <w:jc w:val="center"/>
        <w:rPr>
          <w:rFonts w:ascii="Arial" w:hAnsi="Arial" w:cs="Arial"/>
          <w:color w:val="0A345B"/>
          <w:sz w:val="24"/>
          <w:szCs w:val="24"/>
        </w:rPr>
      </w:pPr>
      <w:r>
        <w:rPr>
          <w:rFonts w:ascii="Arial" w:hAnsi="Arial" w:cs="Arial"/>
          <w:color w:val="0A345B"/>
          <w:sz w:val="24"/>
          <w:szCs w:val="24"/>
        </w:rPr>
        <w:t>Статья 346.46. Учет налогоплательщиков</w:t>
      </w:r>
    </w:p>
    <w:p w:rsidR="00896E0A" w:rsidRDefault="00896E0A" w:rsidP="00896E0A">
      <w:pPr>
        <w:shd w:val="clear" w:color="auto" w:fill="FFFFFF"/>
        <w:rPr>
          <w:rFonts w:ascii="Arial" w:hAnsi="Arial" w:cs="Arial"/>
          <w:color w:val="434343"/>
          <w:sz w:val="18"/>
          <w:szCs w:val="18"/>
        </w:rPr>
      </w:pPr>
    </w:p>
    <w:p w:rsidR="00896E0A" w:rsidRDefault="00896E0A" w:rsidP="00896E0A">
      <w:pPr>
        <w:pStyle w:val="a3"/>
        <w:shd w:val="clear" w:color="auto" w:fill="FFFFFF"/>
        <w:jc w:val="both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18"/>
          <w:szCs w:val="18"/>
        </w:rPr>
        <w:t>1. Постановка на учет индивидуального предпринимателя в качестве налогоплательщика, применяющего патентную систему налогообложения, осуществляется налоговым органом, в который он обратился с заявлением на получение патента, на основании указанного заявления в течение пяти дней со дня его получения.</w:t>
      </w:r>
    </w:p>
    <w:p w:rsidR="00896E0A" w:rsidRDefault="00896E0A" w:rsidP="00896E0A">
      <w:pPr>
        <w:pStyle w:val="a3"/>
        <w:shd w:val="clear" w:color="auto" w:fill="FFFFFF"/>
        <w:jc w:val="both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18"/>
          <w:szCs w:val="18"/>
        </w:rPr>
        <w:t>В случае, предусмотренном абзацем вторым пункта 2 статьи 346.45 настоящего Кодекса, индивидуальный предприниматель подлежит постановке на учет в качестве налогоплательщика, применяющего патентную систему налогообложения, в налоговом органе по месту его жительства со дня государственной регистрации этого физического лица в качестве индивидуального предпринимателя.</w:t>
      </w:r>
    </w:p>
    <w:p w:rsidR="00896E0A" w:rsidRDefault="00896E0A" w:rsidP="00896E0A">
      <w:pPr>
        <w:pStyle w:val="a3"/>
        <w:shd w:val="clear" w:color="auto" w:fill="FFFFFF"/>
        <w:jc w:val="both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18"/>
          <w:szCs w:val="18"/>
        </w:rPr>
        <w:t>Датой постановки индивидуального предпринимателя на учет в налоговом органе по основанию, предусмотренному настоящим пунктом, является дата начала действия патента.</w:t>
      </w:r>
    </w:p>
    <w:p w:rsidR="00896E0A" w:rsidRDefault="00896E0A" w:rsidP="00896E0A">
      <w:pPr>
        <w:pStyle w:val="a3"/>
        <w:shd w:val="clear" w:color="auto" w:fill="FFFFFF"/>
        <w:jc w:val="both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18"/>
          <w:szCs w:val="18"/>
        </w:rPr>
        <w:t>Подача индивидуальным предпринимателем заявления на получение патента в налоговый орган, в котором этот индивидуальный предприниматель состоит на учете в качестве налогоплательщика, применяющего патентную систему налогообложения, не влечет его повторную постановку на учет в этом налоговом органе в качестве налогоплательщика, применяющего патентную систему налогообложения.</w:t>
      </w:r>
    </w:p>
    <w:p w:rsidR="00896E0A" w:rsidRDefault="00896E0A" w:rsidP="00896E0A">
      <w:pPr>
        <w:pStyle w:val="a3"/>
        <w:shd w:val="clear" w:color="auto" w:fill="FFFFFF"/>
        <w:jc w:val="both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18"/>
          <w:szCs w:val="18"/>
        </w:rPr>
        <w:t>2. Снятие с учета в налоговом органе индивидуального предпринимателя, применяющего патентную систему налогообложения, осуществляется в течение пяти дней со дня истечения срока действия патента, если иное не предусмотрено настоящей статьей.</w:t>
      </w:r>
    </w:p>
    <w:p w:rsidR="00896E0A" w:rsidRDefault="00896E0A" w:rsidP="00896E0A">
      <w:pPr>
        <w:pStyle w:val="a3"/>
        <w:shd w:val="clear" w:color="auto" w:fill="FFFFFF"/>
        <w:jc w:val="both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18"/>
          <w:szCs w:val="18"/>
        </w:rPr>
        <w:t>Снятие с учета в налоговом органе индивидуального предпринимателя, применяющего патентную систему налогообложения и имеющего одновременно несколько патентов, выданных указанным налоговым органом, осуществляется по истечении срока действия всех патентов.</w:t>
      </w:r>
    </w:p>
    <w:p w:rsidR="00896E0A" w:rsidRDefault="00896E0A" w:rsidP="00896E0A">
      <w:pPr>
        <w:pStyle w:val="a3"/>
        <w:shd w:val="clear" w:color="auto" w:fill="FFFFFF"/>
        <w:jc w:val="both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18"/>
          <w:szCs w:val="18"/>
        </w:rPr>
        <w:t xml:space="preserve">3. </w:t>
      </w:r>
      <w:proofErr w:type="gramStart"/>
      <w:r>
        <w:rPr>
          <w:rFonts w:ascii="Arial" w:hAnsi="Arial" w:cs="Arial"/>
          <w:color w:val="434343"/>
          <w:sz w:val="18"/>
          <w:szCs w:val="18"/>
        </w:rPr>
        <w:t>Снятие с учета в налоговом органе индивидуального предпринимателя, утратившего право на применение патентной системы налогообложения и перешедшего на общий режим налогообложения или прекратившего предпринимательскую деятельность, в отношении которой применяется патентная система налогообложения, осуществляется в течение пяти дней со дня получения налоговым органом заявления, представленного в налоговый орган в соответствии с пунктом 8 статьи 346.45 настоящего Кодекса, или сообщения налогового органа</w:t>
      </w:r>
      <w:proofErr w:type="gramEnd"/>
      <w:r>
        <w:rPr>
          <w:rFonts w:ascii="Arial" w:hAnsi="Arial" w:cs="Arial"/>
          <w:color w:val="434343"/>
          <w:sz w:val="18"/>
          <w:szCs w:val="18"/>
        </w:rPr>
        <w:t>, принявшего такое заявление, об утрате налогоплательщиком права на применение патентной системы налогообложения либо в случае, предусмотренном подпунктом 3 пункта 6 статьи 346.45 настоящего Кодекса, со дня истечения срока уплаты налога.</w:t>
      </w:r>
    </w:p>
    <w:p w:rsidR="00896E0A" w:rsidRDefault="00896E0A" w:rsidP="00896E0A">
      <w:pPr>
        <w:pStyle w:val="a3"/>
        <w:shd w:val="clear" w:color="auto" w:fill="FFFFFF"/>
        <w:jc w:val="both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18"/>
          <w:szCs w:val="18"/>
        </w:rPr>
        <w:t>Датой снятия с учета в налоговом органе индивидуального предпринимателя является дата перехода индивидуального предпринимателя на общий режим налогообложения или дата прекращения предпринимательской деятельности, в отношении которой применялась патентная система налогообложения.</w:t>
      </w:r>
    </w:p>
    <w:p w:rsidR="00896E0A" w:rsidRDefault="00896E0A" w:rsidP="00896E0A">
      <w:pPr>
        <w:pStyle w:val="a3"/>
        <w:shd w:val="clear" w:color="auto" w:fill="FFFFFF"/>
        <w:jc w:val="both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18"/>
          <w:szCs w:val="18"/>
        </w:rPr>
        <w:t> </w:t>
      </w:r>
    </w:p>
    <w:p w:rsidR="009350CE" w:rsidRDefault="009350CE" w:rsidP="00896E0A">
      <w:pPr>
        <w:jc w:val="both"/>
      </w:pPr>
    </w:p>
    <w:sectPr w:rsidR="009350CE" w:rsidSect="004B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0FCD"/>
    <w:multiLevelType w:val="multilevel"/>
    <w:tmpl w:val="104E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0CE"/>
    <w:rsid w:val="003B55D7"/>
    <w:rsid w:val="004B5307"/>
    <w:rsid w:val="00896E0A"/>
    <w:rsid w:val="0093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07"/>
  </w:style>
  <w:style w:type="paragraph" w:styleId="1">
    <w:name w:val="heading 1"/>
    <w:basedOn w:val="a"/>
    <w:link w:val="10"/>
    <w:uiPriority w:val="9"/>
    <w:qFormat/>
    <w:rsid w:val="00935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0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E0A"/>
  </w:style>
  <w:style w:type="character" w:styleId="a4">
    <w:name w:val="Hyperlink"/>
    <w:basedOn w:val="a0"/>
    <w:uiPriority w:val="99"/>
    <w:semiHidden/>
    <w:unhideWhenUsed/>
    <w:rsid w:val="00896E0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96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hgalteria.ru/nalogoviy-kodeks/glava26.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2016-02-29T17:40:00Z</dcterms:created>
  <dcterms:modified xsi:type="dcterms:W3CDTF">2016-02-29T17:40:00Z</dcterms:modified>
</cp:coreProperties>
</file>