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6" w:rsidRDefault="00150966" w:rsidP="00150966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150966" w:rsidRDefault="00150966" w:rsidP="00150966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8. ДОГОВОРНЫЙ РЕЖИМ ИМУЩЕСТВА СУПРУГОВ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>Статья 40. Брачный договор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>Статья 41. Заключение брачного договора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Брачный договор заключается в письменной форме и подлежит нотариальному удостоверению.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>Статья 42. Содержание брачного договора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Брачным договором супруги вправе изменить установленный законом режим совместной собственности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p288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(статья 34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Кодекса),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Брачный договор может быть заключен как в отношении имеющегося, так и в отношении будущего имущества супругов.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Права и обязанности, предусмотренные брачным договором, могут ограничиваться определенными сроками либо ставиться в зависимость от наступления или от </w:t>
      </w:r>
      <w:proofErr w:type="spellStart"/>
      <w:r>
        <w:rPr>
          <w:rFonts w:ascii="Arial" w:hAnsi="Arial" w:cs="Arial"/>
          <w:color w:val="000000"/>
        </w:rPr>
        <w:t>ненаступления</w:t>
      </w:r>
      <w:proofErr w:type="spellEnd"/>
      <w:r>
        <w:rPr>
          <w:rFonts w:ascii="Arial" w:hAnsi="Arial" w:cs="Arial"/>
          <w:color w:val="000000"/>
        </w:rPr>
        <w:t xml:space="preserve"> определенных условий.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lastRenderedPageBreak/>
        <w:t>Статья 43. Изменение и расторжение брачного договора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Односторонний отказ от исполнения брачного договора не допускается.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По требованию одного из супругов брачный договор может быть изменен </w:t>
      </w:r>
      <w:proofErr w:type="gramStart"/>
      <w:r>
        <w:rPr>
          <w:rFonts w:ascii="Arial" w:hAnsi="Arial" w:cs="Arial"/>
          <w:color w:val="000000"/>
        </w:rPr>
        <w:t>или</w:t>
      </w:r>
      <w:proofErr w:type="gramEnd"/>
      <w:r>
        <w:rPr>
          <w:rFonts w:ascii="Arial" w:hAnsi="Arial" w:cs="Arial"/>
          <w:color w:val="000000"/>
        </w:rPr>
        <w:t xml:space="preserve"> расторгнут по решению суда по основаниям и в порядке, которые установлены Гражданским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&quot;Гражданский кодекс Российской Федерации (часть первая)&quot; от 30.11.1994 N 51-ФЗ&#10;(ред. от 06.04.2015)" w:history="1">
        <w:r>
          <w:rPr>
            <w:rStyle w:val="a3"/>
            <w:rFonts w:ascii="Arial" w:hAnsi="Arial" w:cs="Arial"/>
            <w:color w:val="666699"/>
          </w:rPr>
          <w:t>кодексом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 для изменения и расторжения договора.</w:t>
      </w:r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Действие брачного договора прекращается с момента прекращения брака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p202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(статья 25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Кодекса), за исключением тех обязательств, которые предусмотрены брачным договором на период после прекращения брака.</w:t>
      </w:r>
    </w:p>
    <w:p w:rsidR="00150966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150966">
        <w:rPr>
          <w:rFonts w:ascii="Arial" w:hAnsi="Arial" w:cs="Arial"/>
          <w:b/>
          <w:color w:val="000000"/>
        </w:rPr>
        <w:t xml:space="preserve">Статья 44. Признание брачного договора </w:t>
      </w:r>
      <w:proofErr w:type="gramStart"/>
      <w:r w:rsidRPr="00150966">
        <w:rPr>
          <w:rFonts w:ascii="Arial" w:hAnsi="Arial" w:cs="Arial"/>
          <w:b/>
          <w:color w:val="000000"/>
        </w:rPr>
        <w:t>недействительным</w:t>
      </w:r>
      <w:proofErr w:type="gramEnd"/>
    </w:p>
    <w:p w:rsid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признан судом недействительным полностью или частично по основаниям, предусмотренным Гражданским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ooltip="&quot;Гражданский кодекс Российской Федерации (часть первая)&quot; от 30.11.1994 N 51-ФЗ&#10;(ред. от 06.04.2015)" w:history="1">
        <w:r>
          <w:rPr>
            <w:rStyle w:val="a3"/>
            <w:rFonts w:ascii="Arial" w:hAnsi="Arial" w:cs="Arial"/>
            <w:color w:val="666699"/>
          </w:rPr>
          <w:t>кодексом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 для недействительности сделок.</w:t>
      </w:r>
    </w:p>
    <w:p w:rsidR="00E54EF9" w:rsidRPr="00150966" w:rsidRDefault="00150966" w:rsidP="00150966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крайне неблагоприятное положение. Условия брачного договора, нарушающие другие требования пункта 3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anchor="p367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статьи 42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Кодекса, ничтожны.</w:t>
      </w:r>
    </w:p>
    <w:sectPr w:rsidR="00E54EF9" w:rsidRPr="00150966" w:rsidSect="00A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E6"/>
    <w:rsid w:val="00150966"/>
    <w:rsid w:val="002739BA"/>
    <w:rsid w:val="005202E6"/>
    <w:rsid w:val="006E145F"/>
    <w:rsid w:val="00707076"/>
    <w:rsid w:val="00A716A5"/>
    <w:rsid w:val="00E54EF9"/>
    <w:rsid w:val="00E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5"/>
  </w:style>
  <w:style w:type="paragraph" w:styleId="1">
    <w:name w:val="heading 1"/>
    <w:basedOn w:val="a"/>
    <w:link w:val="10"/>
    <w:uiPriority w:val="9"/>
    <w:qFormat/>
    <w:rsid w:val="0052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5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2E6"/>
  </w:style>
  <w:style w:type="character" w:styleId="a3">
    <w:name w:val="Hyperlink"/>
    <w:basedOn w:val="a0"/>
    <w:uiPriority w:val="99"/>
    <w:semiHidden/>
    <w:unhideWhenUsed/>
    <w:rsid w:val="005202E6"/>
    <w:rPr>
      <w:color w:val="0000FF"/>
      <w:u w:val="single"/>
    </w:rPr>
  </w:style>
  <w:style w:type="paragraph" w:customStyle="1" w:styleId="c">
    <w:name w:val="c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E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7647/?dst=1009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5.html" TargetMode="External"/><Relationship Id="rId5" Type="http://schemas.openxmlformats.org/officeDocument/2006/relationships/hyperlink" Target="http://www.consultant.ru/document/cons_doc_LAW_177647/?dst=1021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popular/family/20_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2015-05-25T18:57:00Z</dcterms:created>
  <dcterms:modified xsi:type="dcterms:W3CDTF">2015-05-25T18:57:00Z</dcterms:modified>
</cp:coreProperties>
</file>