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31" w:rsidRDefault="00FB4231" w:rsidP="00FB4231">
      <w:pPr>
        <w:rPr>
          <w:rFonts w:ascii="Arial" w:hAnsi="Arial" w:cs="Arial"/>
          <w:caps/>
          <w:color w:val="000000"/>
          <w:spacing w:val="15"/>
          <w:sz w:val="15"/>
          <w:szCs w:val="15"/>
        </w:rPr>
      </w:pPr>
      <w:r>
        <w:rPr>
          <w:rFonts w:ascii="Arial" w:hAnsi="Arial" w:cs="Arial"/>
          <w:caps/>
          <w:color w:val="000000"/>
          <w:spacing w:val="15"/>
          <w:sz w:val="15"/>
          <w:szCs w:val="15"/>
        </w:rPr>
        <w:t>ПИСЬМО МИНФИНА РОССИИ ОТ 01.11.2013 № 03-04-05/46788</w:t>
      </w:r>
    </w:p>
    <w:p w:rsidR="00FB4231" w:rsidRDefault="00FB4231" w:rsidP="00FB4231">
      <w:pPr>
        <w:pStyle w:val="1"/>
        <w:spacing w:before="0" w:beforeAutospacing="0" w:after="0" w:afterAutospacing="0"/>
        <w:rPr>
          <w:rFonts w:ascii="Arial" w:hAnsi="Arial" w:cs="Arial"/>
          <w:color w:val="000000"/>
          <w:spacing w:val="-15"/>
          <w:sz w:val="60"/>
          <w:szCs w:val="60"/>
        </w:rPr>
      </w:pPr>
      <w:r>
        <w:rPr>
          <w:rFonts w:ascii="Arial" w:hAnsi="Arial" w:cs="Arial"/>
          <w:color w:val="000000"/>
          <w:spacing w:val="-15"/>
          <w:sz w:val="60"/>
          <w:szCs w:val="60"/>
        </w:rPr>
        <w:t>Письмо</w:t>
      </w:r>
    </w:p>
    <w:p w:rsidR="00FB4231" w:rsidRDefault="00FB4231" w:rsidP="00FB4231">
      <w:pPr>
        <w:pStyle w:val="2"/>
        <w:spacing w:before="0" w:after="270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r>
        <w:rPr>
          <w:rFonts w:ascii="Arial" w:hAnsi="Arial" w:cs="Arial"/>
          <w:b w:val="0"/>
          <w:bCs w:val="0"/>
          <w:color w:val="000000"/>
          <w:sz w:val="27"/>
          <w:szCs w:val="27"/>
        </w:rPr>
        <w:t>[О порядке постановки на учет индивидуального предпринимателя в качестве налогоплательщика, применяющего патентную систему налогообложения, и уплаты налога на доходы физических лиц с доходов, выплачиваемых работникам таким индивидуальным предпринимателем]</w:t>
      </w:r>
    </w:p>
    <w:p w:rsidR="00FB4231" w:rsidRDefault="00FB4231" w:rsidP="00FB4231">
      <w:pPr>
        <w:shd w:val="clear" w:color="auto" w:fill="FBF9EF"/>
        <w:spacing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Style w:val="docquestion-title"/>
          <w:rFonts w:ascii="Arial" w:hAnsi="Arial" w:cs="Arial"/>
          <w:b/>
          <w:bCs/>
          <w:i/>
          <w:iCs/>
          <w:color w:val="000000"/>
        </w:rPr>
        <w:t>Вопрос</w:t>
      </w:r>
      <w:r>
        <w:rPr>
          <w:color w:val="000000"/>
        </w:rPr>
        <w:t>Я</w:t>
      </w:r>
      <w:proofErr w:type="spellEnd"/>
      <w:r>
        <w:rPr>
          <w:color w:val="000000"/>
        </w:rPr>
        <w:t xml:space="preserve"> являюсь индивидуальным предпринимателем и состою на учете в ИФНС г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осквы. Я купил патент в г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оскве и в г.Воронеже на осуществление парикмахерских услуг. У меня есть наемные работники и в г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оскве, и в г.Воронеже, за которых я как налоговый агент перечисляю подоходный налог по месту своего постоянного регистрационного учета как ИП в ИФНС г.Москвы. Однако ИФНС по 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 xml:space="preserve">оронежу требует от меня перечисления НДФЛ в ИФНС г.Воронежа. На мои пояснения, что в связи с тем, что индивидуальный предприниматель не имеет возможности зарегистрировать обособленное подразделение по месту осуществления деятельности, то у него нет правовой возможности перечислять НДФЛ за наемных работников в бюджет того региона, где эта деятельность осуществляется, они не принимают во внимание. </w:t>
      </w:r>
      <w:proofErr w:type="gramStart"/>
      <w:r>
        <w:rPr>
          <w:color w:val="000000"/>
        </w:rPr>
        <w:t xml:space="preserve">Однако согласно разъяснениям Департамента налоговой и </w:t>
      </w:r>
      <w:proofErr w:type="spellStart"/>
      <w:r>
        <w:rPr>
          <w:color w:val="000000"/>
        </w:rPr>
        <w:t>таможенно-тарифной</w:t>
      </w:r>
      <w:proofErr w:type="spellEnd"/>
      <w:r>
        <w:rPr>
          <w:color w:val="000000"/>
        </w:rPr>
        <w:t xml:space="preserve"> политики Минфина РФ (</w:t>
      </w:r>
      <w:hyperlink r:id="rId4" w:anchor="/document/99/902207027/" w:history="1">
        <w:r>
          <w:rPr>
            <w:rStyle w:val="a3"/>
            <w:color w:val="147900"/>
          </w:rPr>
          <w:t>от 10 марта 2010 года № 03-04-08/3-50</w:t>
        </w:r>
      </w:hyperlink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hyperlink r:id="rId5" w:anchor="/document/99/902207231/" w:history="1">
        <w:r>
          <w:rPr>
            <w:rStyle w:val="a3"/>
            <w:color w:val="147900"/>
          </w:rPr>
          <w:t>от 19 марта 2010 года № 03-11-11/67</w:t>
        </w:r>
      </w:hyperlink>
      <w:r>
        <w:rPr>
          <w:color w:val="000000"/>
        </w:rPr>
        <w:t>), а также</w:t>
      </w:r>
      <w:r>
        <w:rPr>
          <w:rStyle w:val="apple-converted-space"/>
          <w:color w:val="000000"/>
        </w:rPr>
        <w:t> </w:t>
      </w:r>
      <w:hyperlink r:id="rId6" w:anchor="/document/99/499009003/" w:history="1">
        <w:r>
          <w:rPr>
            <w:rStyle w:val="a3"/>
            <w:color w:val="147900"/>
          </w:rPr>
          <w:t>письму Минфина РФ от 14 марта 2013 года № 03-04-05/8-216</w:t>
        </w:r>
      </w:hyperlink>
      <w:r>
        <w:rPr>
          <w:color w:val="000000"/>
        </w:rPr>
        <w:t>, налог на доходы физических лиц с доходов, выплачиваемых работникам, следует перечислять в бюджет по месту жительства индивидуального предпринимателя, где такой индивидуальный предприниматель состоит на</w:t>
      </w:r>
      <w:proofErr w:type="gramEnd"/>
      <w:r>
        <w:rPr>
          <w:color w:val="000000"/>
        </w:rPr>
        <w:t xml:space="preserve"> учете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налоговом </w:t>
      </w:r>
      <w:proofErr w:type="gramStart"/>
      <w:r>
        <w:rPr>
          <w:color w:val="000000"/>
        </w:rPr>
        <w:t>органе</w:t>
      </w:r>
      <w:proofErr w:type="gramEnd"/>
      <w:r>
        <w:rPr>
          <w:color w:val="000000"/>
        </w:rPr>
        <w:t>.</w:t>
      </w:r>
    </w:p>
    <w:p w:rsidR="00FB4231" w:rsidRDefault="00FB4231" w:rsidP="00FB4231">
      <w:pPr>
        <w:spacing w:line="300" w:lineRule="atLeast"/>
        <w:jc w:val="both"/>
        <w:rPr>
          <w:color w:val="000000"/>
        </w:rPr>
      </w:pPr>
      <w:r>
        <w:rPr>
          <w:color w:val="000000"/>
        </w:rPr>
        <w:t xml:space="preserve">Департамент налоговой и </w:t>
      </w:r>
      <w:proofErr w:type="spellStart"/>
      <w:r>
        <w:rPr>
          <w:color w:val="000000"/>
        </w:rPr>
        <w:t>таможенно-тарифной</w:t>
      </w:r>
      <w:proofErr w:type="spellEnd"/>
      <w:r>
        <w:rPr>
          <w:color w:val="000000"/>
        </w:rPr>
        <w:t xml:space="preserve"> политики, рассмотрев обращение по вопросу порядка постановки на учет индивидуального предпринимателя в качестве налогоплательщика, применяющего патентную систему налогообложения, и уплаты налога на доходы физических лиц с доходов, выплачиваемых работникам таким индивидуальным предпринимателем, в соответствии со</w:t>
      </w:r>
      <w:r>
        <w:rPr>
          <w:rStyle w:val="apple-converted-space"/>
          <w:color w:val="000000"/>
        </w:rPr>
        <w:t> </w:t>
      </w:r>
      <w:hyperlink r:id="rId7" w:anchor="/document/99/901714421/XA00MDG2N7/" w:history="1">
        <w:r>
          <w:rPr>
            <w:rStyle w:val="a3"/>
            <w:color w:val="147900"/>
          </w:rPr>
          <w:t>статьей 34.2 Налогового кодекса Российской Федерации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(далее - Кодекс) разъясняет следующее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огласно</w:t>
      </w:r>
      <w:r>
        <w:rPr>
          <w:rStyle w:val="apple-converted-space"/>
          <w:color w:val="000000"/>
        </w:rPr>
        <w:t> </w:t>
      </w:r>
      <w:hyperlink r:id="rId8" w:anchor="/document/99/901714421/XA00M242LU/" w:history="1">
        <w:r>
          <w:rPr>
            <w:rStyle w:val="a3"/>
            <w:color w:val="147900"/>
          </w:rPr>
          <w:t>пункту 3 статьи 83 Кодекса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постановка на учет индивидуального предпринимателя осуществляется в налоговом органе по месту его жительства на основании сведений, содержащихся в Едином государственном реестре индивидуальных </w:t>
      </w:r>
      <w:proofErr w:type="spellStart"/>
      <w:r>
        <w:rPr>
          <w:color w:val="000000"/>
        </w:rPr>
        <w:t>предпринимателей</w:t>
      </w:r>
      <w:proofErr w:type="gramStart"/>
      <w:r>
        <w:rPr>
          <w:color w:val="000000"/>
        </w:rPr>
        <w:t>.В</w:t>
      </w:r>
      <w:proofErr w:type="spellEnd"/>
      <w:proofErr w:type="gramEnd"/>
      <w:r>
        <w:rPr>
          <w:color w:val="000000"/>
        </w:rPr>
        <w:t xml:space="preserve"> соответствии с</w:t>
      </w:r>
      <w:r>
        <w:rPr>
          <w:rStyle w:val="apple-converted-space"/>
          <w:color w:val="000000"/>
        </w:rPr>
        <w:t> </w:t>
      </w:r>
      <w:hyperlink r:id="rId9" w:anchor="/document/99/901765862/XA00M9A2MI/" w:history="1">
        <w:r>
          <w:rPr>
            <w:rStyle w:val="a3"/>
            <w:color w:val="147900"/>
          </w:rPr>
          <w:t>пунктом 1 статьи 346.46 Кодекса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постановка на учет индивидуального предпринимателя в качестве налогоплательщика, применяющего патентную систему налогообложения, осуществляется налоговым органом, в который он обратился с заявлением на получение патента, на основании указанного заявления в течение пяти дней со дня его </w:t>
      </w:r>
      <w:proofErr w:type="spellStart"/>
      <w:r>
        <w:rPr>
          <w:color w:val="000000"/>
        </w:rPr>
        <w:t>получения.</w:t>
      </w:r>
      <w:hyperlink r:id="rId10" w:anchor="/document/99/901765862/XA00RVS2OO/" w:history="1">
        <w:r>
          <w:rPr>
            <w:rStyle w:val="a3"/>
            <w:color w:val="147900"/>
          </w:rPr>
          <w:t>Пунктом</w:t>
        </w:r>
        <w:proofErr w:type="spellEnd"/>
        <w:r>
          <w:rPr>
            <w:rStyle w:val="a3"/>
            <w:color w:val="147900"/>
          </w:rPr>
          <w:t xml:space="preserve"> 2 статьи 346.45 Кодекса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предусмотрено, что индивидуальный предприниматель подает лично или через представителя, направляет в виде почтового отправления с описью вложения или передает в электронной форме по телекоммуникационным каналам связи заявление на получение патента в налоговый орган по месту жительства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10 дней до начала применения индивидуальным предпринимателем патентной системы налогообложения. В случае, если индивидуальный предприниматель планирует осуществлять предпринимательскую деятельность на основе патента в субъекте Российской Федерации, в котором не состоит на учете в налоговом органе по месту жительства или в качестве налогоплательщика, применяющего патентную систему налогообложения, указанное заявление подается в любой территориальный налоговый орган этого субъекта Российской Федерации по выбору индивидуального </w:t>
      </w:r>
      <w:proofErr w:type="spellStart"/>
      <w:r>
        <w:rPr>
          <w:color w:val="000000"/>
        </w:rPr>
        <w:t>предпринимателя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аким</w:t>
      </w:r>
      <w:proofErr w:type="spellEnd"/>
      <w:r>
        <w:rPr>
          <w:color w:val="000000"/>
        </w:rPr>
        <w:t xml:space="preserve"> образом, индивидуальный предприниматель </w:t>
      </w:r>
      <w:r>
        <w:rPr>
          <w:color w:val="000000"/>
        </w:rPr>
        <w:lastRenderedPageBreak/>
        <w:t xml:space="preserve">становится на учет в каждом субъекте Российской Федерации, в котором он осуществляет предпринимательскую деятельность на основе </w:t>
      </w:r>
      <w:proofErr w:type="spellStart"/>
      <w:r>
        <w:rPr>
          <w:color w:val="000000"/>
        </w:rPr>
        <w:t>патента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огласно</w:t>
      </w:r>
      <w:proofErr w:type="spellEnd"/>
      <w:r>
        <w:rPr>
          <w:rStyle w:val="apple-converted-space"/>
          <w:color w:val="000000"/>
        </w:rPr>
        <w:t> </w:t>
      </w:r>
      <w:hyperlink r:id="rId11" w:anchor="/document/99/901765862/XA00M4S2MK/" w:history="1">
        <w:r>
          <w:rPr>
            <w:rStyle w:val="a3"/>
            <w:color w:val="147900"/>
          </w:rPr>
          <w:t>пункту 1 статьи 226 Кодекса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индивидуальные предприниматели, от которых или в результате отношений с которыми налогоплательщик получил доходы, указанные в</w:t>
      </w:r>
      <w:r>
        <w:rPr>
          <w:rStyle w:val="apple-converted-space"/>
          <w:color w:val="000000"/>
        </w:rPr>
        <w:t> </w:t>
      </w:r>
      <w:hyperlink r:id="rId12" w:anchor="/document/99/901765862/XA00M7M2N0/" w:history="1">
        <w:r>
          <w:rPr>
            <w:rStyle w:val="a3"/>
            <w:color w:val="147900"/>
          </w:rPr>
          <w:t>пункте 2 статьи 226 Кодекса</w:t>
        </w:r>
      </w:hyperlink>
      <w:r>
        <w:rPr>
          <w:color w:val="000000"/>
        </w:rPr>
        <w:t>, обязаны исчислить, удержать у налогоплательщика и уплатить сумму налога, исчисленную в соответствии со</w:t>
      </w:r>
      <w:r>
        <w:rPr>
          <w:rStyle w:val="apple-converted-space"/>
          <w:color w:val="000000"/>
        </w:rPr>
        <w:t> </w:t>
      </w:r>
      <w:hyperlink r:id="rId13" w:anchor="/document/99/901765862/XA00MB02NH/" w:history="1">
        <w:r>
          <w:rPr>
            <w:rStyle w:val="a3"/>
            <w:color w:val="147900"/>
          </w:rPr>
          <w:t>статьей 224 Кодекса</w:t>
        </w:r>
      </w:hyperlink>
      <w:r>
        <w:rPr>
          <w:color w:val="000000"/>
        </w:rPr>
        <w:t xml:space="preserve">. Указанные индивидуальные предприниматели являются налоговыми </w:t>
      </w:r>
      <w:proofErr w:type="spellStart"/>
      <w:r>
        <w:rPr>
          <w:color w:val="000000"/>
        </w:rPr>
        <w:t>агентами</w:t>
      </w:r>
      <w:proofErr w:type="gramStart"/>
      <w:r>
        <w:rPr>
          <w:color w:val="000000"/>
        </w:rPr>
        <w:t>.В</w:t>
      </w:r>
      <w:proofErr w:type="spellEnd"/>
      <w:proofErr w:type="gramEnd"/>
      <w:r>
        <w:rPr>
          <w:color w:val="000000"/>
        </w:rPr>
        <w:t xml:space="preserve"> соответствии с</w:t>
      </w:r>
      <w:r>
        <w:rPr>
          <w:rStyle w:val="apple-converted-space"/>
          <w:color w:val="000000"/>
        </w:rPr>
        <w:t> </w:t>
      </w:r>
      <w:hyperlink r:id="rId14" w:anchor="/document/99/901765862/XA00MBG2NJ/" w:history="1">
        <w:r>
          <w:rPr>
            <w:rStyle w:val="a3"/>
            <w:color w:val="147900"/>
          </w:rPr>
          <w:t>пунктом 7 статьи 226 Кодекса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совокупная сумма налога, исчисленная и удержанная налоговым агентом у налогоплательщика, в отношении которого он признается источником дохода, уплачивается в бюджет по месту учета налогового агента в налоговом </w:t>
      </w:r>
      <w:proofErr w:type="spellStart"/>
      <w:r>
        <w:rPr>
          <w:color w:val="000000"/>
        </w:rPr>
        <w:t>органе.Индивидуальный</w:t>
      </w:r>
      <w:proofErr w:type="spellEnd"/>
      <w:r>
        <w:rPr>
          <w:color w:val="000000"/>
        </w:rPr>
        <w:t xml:space="preserve"> предприниматель, осуществляющий деятельность с применением патентной системы налогообложения, признается налоговым агентом в отношении доходов, выплачиваемых им работникам, нанятым в целях осуществления такой деятельности, и обязан перечислить суммы налога на доходы физических лиц, исчисленные и удержанные с доходов, выплачиваемых указанным работникам, в бюджет по месту учета индивидуального предпринимателя в налоговом органе в качестве налогоплательщика, применяющего патентную систему </w:t>
      </w:r>
      <w:proofErr w:type="spellStart"/>
      <w:r>
        <w:rPr>
          <w:color w:val="000000"/>
        </w:rPr>
        <w:t>налогообложения</w:t>
      </w:r>
      <w:proofErr w:type="gramStart"/>
      <w:r>
        <w:rPr>
          <w:color w:val="000000"/>
        </w:rPr>
        <w:t>.В</w:t>
      </w:r>
      <w:proofErr w:type="spellEnd"/>
      <w:proofErr w:type="gramEnd"/>
      <w:r>
        <w:rPr>
          <w:color w:val="000000"/>
        </w:rPr>
        <w:t xml:space="preserve"> случае, когда индивидуальный предприниматель состоит на учете в качестве налогоплательщика, применяющего патентную систему налогообложения, в нескольких субъектах Российской Федерации, суммы налога на доходы физических лиц с доходов, выплачиваемых работникам, уплачиваются в соответствующий бюджет исходя из сумм этого налога, удержанного с доходов физических лиц, нанятых для работы в данном субъекте Российской Федерации.</w:t>
      </w:r>
    </w:p>
    <w:p w:rsidR="00FB4231" w:rsidRDefault="00FB4231" w:rsidP="00FB4231">
      <w:pPr>
        <w:spacing w:after="195" w:line="300" w:lineRule="atLeast"/>
        <w:jc w:val="right"/>
        <w:rPr>
          <w:color w:val="000000"/>
        </w:rPr>
      </w:pPr>
      <w:r>
        <w:rPr>
          <w:color w:val="000000"/>
        </w:rPr>
        <w:t>Заместитель директора</w:t>
      </w:r>
      <w:r>
        <w:rPr>
          <w:color w:val="000000"/>
        </w:rPr>
        <w:br/>
        <w:t>Департамента</w:t>
      </w:r>
      <w:r>
        <w:rPr>
          <w:color w:val="000000"/>
        </w:rPr>
        <w:br/>
      </w:r>
      <w:proofErr w:type="spellStart"/>
      <w:r>
        <w:rPr>
          <w:color w:val="000000"/>
        </w:rPr>
        <w:t>Н.А.Комова</w:t>
      </w:r>
      <w:proofErr w:type="spellEnd"/>
    </w:p>
    <w:p w:rsidR="00D01B34" w:rsidRPr="009612E3" w:rsidRDefault="00D01B34" w:rsidP="00D01B34">
      <w:pPr>
        <w:jc w:val="both"/>
        <w:rPr>
          <w:szCs w:val="24"/>
        </w:rPr>
      </w:pPr>
    </w:p>
    <w:sectPr w:rsidR="00D01B34" w:rsidRPr="009612E3" w:rsidSect="0003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A4F"/>
    <w:rsid w:val="00020078"/>
    <w:rsid w:val="000374F5"/>
    <w:rsid w:val="00057B48"/>
    <w:rsid w:val="00080C7F"/>
    <w:rsid w:val="00586588"/>
    <w:rsid w:val="00723CE5"/>
    <w:rsid w:val="009612E3"/>
    <w:rsid w:val="00B71B25"/>
    <w:rsid w:val="00C82A4F"/>
    <w:rsid w:val="00CD1911"/>
    <w:rsid w:val="00D01559"/>
    <w:rsid w:val="00D01B34"/>
    <w:rsid w:val="00E5502E"/>
    <w:rsid w:val="00F409F2"/>
    <w:rsid w:val="00F818DA"/>
    <w:rsid w:val="00FB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F5"/>
  </w:style>
  <w:style w:type="paragraph" w:styleId="1">
    <w:name w:val="heading 1"/>
    <w:basedOn w:val="a"/>
    <w:link w:val="10"/>
    <w:uiPriority w:val="9"/>
    <w:qFormat/>
    <w:rsid w:val="00C82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82A4F"/>
    <w:rPr>
      <w:color w:val="0000FF"/>
      <w:u w:val="single"/>
    </w:rPr>
  </w:style>
  <w:style w:type="character" w:customStyle="1" w:styleId="blk">
    <w:name w:val="blk"/>
    <w:basedOn w:val="a0"/>
    <w:rsid w:val="00C82A4F"/>
  </w:style>
  <w:style w:type="character" w:customStyle="1" w:styleId="apple-converted-space">
    <w:name w:val="apple-converted-space"/>
    <w:basedOn w:val="a0"/>
    <w:rsid w:val="00C82A4F"/>
  </w:style>
  <w:style w:type="character" w:styleId="a4">
    <w:name w:val="FollowedHyperlink"/>
    <w:basedOn w:val="a0"/>
    <w:uiPriority w:val="99"/>
    <w:semiHidden/>
    <w:unhideWhenUsed/>
    <w:rsid w:val="00CD1911"/>
    <w:rPr>
      <w:color w:val="800080"/>
      <w:u w:val="single"/>
    </w:rPr>
  </w:style>
  <w:style w:type="character" w:customStyle="1" w:styleId="sub">
    <w:name w:val="sub"/>
    <w:basedOn w:val="a0"/>
    <w:rsid w:val="009612E3"/>
  </w:style>
  <w:style w:type="paragraph" w:styleId="a5">
    <w:name w:val="Balloon Text"/>
    <w:basedOn w:val="a"/>
    <w:link w:val="a6"/>
    <w:uiPriority w:val="99"/>
    <w:semiHidden/>
    <w:unhideWhenUsed/>
    <w:rsid w:val="0096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2E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B4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question-title">
    <w:name w:val="doc__question-title"/>
    <w:basedOn w:val="a0"/>
    <w:rsid w:val="00FB4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6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1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89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5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7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8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35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873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7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0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8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7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69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1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195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24094791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662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5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20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8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4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29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8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2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1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31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69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19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2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10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1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278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85426546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032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6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  <w:divsChild>
            <w:div w:id="1557856959">
              <w:marLeft w:val="0"/>
              <w:marRight w:val="0"/>
              <w:marTop w:val="6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5353">
              <w:marLeft w:val="0"/>
              <w:marRight w:val="-96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94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12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907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08993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3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3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0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12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026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48884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2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26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0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1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6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8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3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49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73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1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7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47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21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8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73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490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58583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7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49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70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1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7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8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9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3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0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4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347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29127917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994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7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0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8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5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41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612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15119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7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1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0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gl.ru/" TargetMode="External"/><Relationship Id="rId13" Type="http://schemas.openxmlformats.org/officeDocument/2006/relationships/hyperlink" Target="http://www.1g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1gl.ru/" TargetMode="External"/><Relationship Id="rId12" Type="http://schemas.openxmlformats.org/officeDocument/2006/relationships/hyperlink" Target="http://www.1gl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1gl.ru/" TargetMode="External"/><Relationship Id="rId11" Type="http://schemas.openxmlformats.org/officeDocument/2006/relationships/hyperlink" Target="http://www.1gl.ru/" TargetMode="External"/><Relationship Id="rId5" Type="http://schemas.openxmlformats.org/officeDocument/2006/relationships/hyperlink" Target="http://www.1gl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1gl.ru/" TargetMode="External"/><Relationship Id="rId4" Type="http://schemas.openxmlformats.org/officeDocument/2006/relationships/hyperlink" Target="http://www.1gl.ru/" TargetMode="External"/><Relationship Id="rId9" Type="http://schemas.openxmlformats.org/officeDocument/2006/relationships/hyperlink" Target="http://www.1gl.ru/" TargetMode="External"/><Relationship Id="rId14" Type="http://schemas.openxmlformats.org/officeDocument/2006/relationships/hyperlink" Target="http://www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2016-02-29T19:53:00Z</dcterms:created>
  <dcterms:modified xsi:type="dcterms:W3CDTF">2016-02-29T19:53:00Z</dcterms:modified>
</cp:coreProperties>
</file>