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E5" w:rsidRPr="00723CE5" w:rsidRDefault="00723CE5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723CE5">
          <w:rPr>
            <w:rFonts w:ascii="Arial" w:eastAsia="Times New Roman" w:hAnsi="Arial" w:cs="Arial"/>
            <w:b/>
            <w:bCs/>
            <w:color w:val="333333"/>
            <w:sz w:val="24"/>
            <w:szCs w:val="24"/>
            <w:u w:val="single"/>
            <w:lang w:eastAsia="ru-RU"/>
          </w:rPr>
          <w:t>"Налоговый кодекс Российской Федерации (часть вторая)" от 05.08.2000 N 117-ФЗ (ред. от 15.02.2016)</w:t>
        </w:r>
      </w:hyperlink>
    </w:p>
    <w:p w:rsidR="00CD1911" w:rsidRDefault="00CD1911" w:rsidP="00723CE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</w:pPr>
      <w:bookmarkStart w:id="0" w:name="dst283"/>
      <w:bookmarkEnd w:id="0"/>
    </w:p>
    <w:p w:rsidR="009612E3" w:rsidRPr="009612E3" w:rsidRDefault="009612E3" w:rsidP="009612E3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612E3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Глава 26.3. СИСТЕМА НАЛОГООБЛОЖЕНИЯ</w:t>
      </w:r>
    </w:p>
    <w:p w:rsidR="009612E3" w:rsidRPr="009612E3" w:rsidRDefault="009612E3" w:rsidP="009612E3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612E3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В ВИДЕ ЕДИНОГО НАЛОГА НА ВМЕНЕННЫЙ ДОХОД</w:t>
      </w:r>
    </w:p>
    <w:p w:rsidR="009612E3" w:rsidRDefault="009612E3" w:rsidP="009612E3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</w:pPr>
      <w:r w:rsidRPr="009612E3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ДЛЯ ОТДЕЛЬНЫХ ВИДОВ ДЕЯТЕЛЬНОСТИ</w:t>
      </w:r>
    </w:p>
    <w:p w:rsidR="00080C7F" w:rsidRDefault="00080C7F" w:rsidP="009612E3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</w:pPr>
    </w:p>
    <w:p w:rsidR="00586588" w:rsidRPr="00586588" w:rsidRDefault="00586588" w:rsidP="00586588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Статья 346.32. Порядок и сроки уплаты единого налога</w:t>
      </w:r>
    </w:p>
    <w:p w:rsidR="00586588" w:rsidRPr="00586588" w:rsidRDefault="00586588" w:rsidP="00586588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 </w:t>
      </w:r>
    </w:p>
    <w:p w:rsidR="00586588" w:rsidRPr="00586588" w:rsidRDefault="00586588" w:rsidP="005865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7980"/>
      <w:bookmarkEnd w:id="1"/>
      <w:r w:rsidRPr="0058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Уплата единого налога производится налогоплательщиком по итогам </w:t>
      </w:r>
      <w:hyperlink r:id="rId5" w:anchor="dst103852" w:history="1">
        <w:r w:rsidRPr="0058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налогового периода</w:t>
        </w:r>
      </w:hyperlink>
      <w:r w:rsidRPr="0058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позднее 25-го числа первого месяца следующего налогового периода в бюджеты бюджетной системы Российской Федерации по месту постановки на учет в налоговом органе в качестве налогоплательщика единого налога в соответствии с </w:t>
      </w:r>
      <w:hyperlink r:id="rId6" w:anchor="dst4178" w:history="1">
        <w:r w:rsidRPr="0058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2 статьи 346.28</w:t>
        </w:r>
      </w:hyperlink>
      <w:r w:rsidRPr="0058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586588" w:rsidRPr="00586588" w:rsidRDefault="00586588" w:rsidP="0058658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7" w:anchor="dst100200" w:history="1">
        <w:r w:rsidRPr="0058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58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25.06.2012 N 94-ФЗ)</w:t>
      </w:r>
    </w:p>
    <w:p w:rsidR="00586588" w:rsidRPr="00586588" w:rsidRDefault="00586588" w:rsidP="0058658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586588" w:rsidRPr="00586588" w:rsidRDefault="00586588" w:rsidP="005865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7981"/>
      <w:bookmarkEnd w:id="2"/>
      <w:r w:rsidRPr="0058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Сумма единого налога, исчисленная за налоговый период, уменьшается на сумму:</w:t>
      </w:r>
    </w:p>
    <w:p w:rsidR="00586588" w:rsidRPr="00586588" w:rsidRDefault="00586588" w:rsidP="005865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7982"/>
      <w:bookmarkEnd w:id="3"/>
      <w:r w:rsidRPr="0058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уплаченных (в пределах исчисленных сумм) в данном налоговом периоде в соответствии с законодательством Российской Федерации при выплате налогоплательщиком вознаграждений работникам;</w:t>
      </w:r>
    </w:p>
    <w:p w:rsidR="00586588" w:rsidRPr="00586588" w:rsidRDefault="00586588" w:rsidP="005865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7983"/>
      <w:bookmarkEnd w:id="4"/>
      <w:r w:rsidRPr="0058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расходов по выплате в соответствии с законодательством Российской Федерации пособия по временной нетрудоспособности (за исключением несчастных случаев на производстве и профессиональных заболеваний) за дни временной нетрудоспособности работника, которые оплачиваются за счет средств работодателя и число которых установлено Федеральным </w:t>
      </w:r>
      <w:hyperlink r:id="rId8" w:anchor="dst220" w:history="1">
        <w:r w:rsidRPr="0058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58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 декабря 2006 года N 255-ФЗ "Об обязательном социальном страховании на случай временной нетрудоспособности и в связи с материнством", в части, не покрытой страховыми выплатами, произведенными работникам страховыми организациями, имеющими лицензии, выданные в соответствии с </w:t>
      </w:r>
      <w:hyperlink r:id="rId9" w:history="1">
        <w:r w:rsidRPr="0058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законодательством</w:t>
        </w:r>
      </w:hyperlink>
      <w:r w:rsidRPr="0058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Федерации, на осуществление соответствующего вида деятельности, по договорам с работодателями в пользу работников на случай их временной нетрудоспособности (за исключением несчастных случаев на производстве и профессиональных заболеваний) за дни временной нетрудоспособности, которые оплачиваются за счет средств работодателя и число которых установлено Федеральным </w:t>
      </w:r>
      <w:hyperlink r:id="rId10" w:anchor="dst220" w:history="1">
        <w:r w:rsidRPr="0058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58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 декабря 2006 года N 255-ФЗ "Об обязательном социальном страховании на случай временной нетрудоспособности и в связи с материнством";</w:t>
      </w:r>
    </w:p>
    <w:p w:rsidR="00586588" w:rsidRPr="00586588" w:rsidRDefault="00586588" w:rsidP="005865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7984"/>
      <w:bookmarkEnd w:id="5"/>
      <w:r w:rsidRPr="0058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платежей (взносов) по договорам добровольного личного страхования, заключенным со страховыми организациями, имеющими лицензии, выданные в соответствии с </w:t>
      </w:r>
      <w:hyperlink r:id="rId11" w:history="1">
        <w:r w:rsidRPr="0058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законодательством</w:t>
        </w:r>
      </w:hyperlink>
      <w:r w:rsidRPr="0058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Российской Федерации, на осуществление </w:t>
      </w:r>
      <w:r w:rsidRPr="0058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соответствующего вида деятельности, в пользу работников на случай их временной нетрудоспособности (за исключением несчастных случаев на производстве и профессиональных заболеваний) за дни временной нетрудоспособности, которые оплачиваются за счет средств работодателя и число которых установлено Федеральным </w:t>
      </w:r>
      <w:hyperlink r:id="rId12" w:anchor="dst71" w:history="1">
        <w:r w:rsidRPr="0058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58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 декабря 2006 года N 255-ФЗ "Об обязательном социальном страховании на случай временной нетрудоспособности и в связи с материнством". Указанные платежи (взносы) уменьшают сумму единого налога, если сумма страховой выплаты по таким договорам не превышает определяемого в соответствии с законодательством Российской Федерации </w:t>
      </w:r>
      <w:hyperlink r:id="rId13" w:anchor="dst100053" w:history="1">
        <w:r w:rsidRPr="0058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размера пособия по временной нетрудоспособности</w:t>
        </w:r>
      </w:hyperlink>
      <w:r w:rsidRPr="0058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 исключением несчастных случаев на производстве и профессиональных заболеваний) за дни временной нетрудоспособности работника, которые оплачиваются за счет средств работодателя и число которых установлено Федеральным </w:t>
      </w:r>
      <w:hyperlink r:id="rId14" w:anchor="dst71" w:history="1">
        <w:r w:rsidRPr="0058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58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 декабря 2006 года N 255-ФЗ "Об обязательном социальном страховании на случай временной нетрудоспособности и в связи с материнством".</w:t>
      </w:r>
    </w:p>
    <w:p w:rsidR="00586588" w:rsidRPr="00586588" w:rsidRDefault="00586588" w:rsidP="0058658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2 в ред. Федерального </w:t>
      </w:r>
      <w:hyperlink r:id="rId15" w:anchor="dst100201" w:history="1">
        <w:r w:rsidRPr="0058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58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25.06.2012 N 94-ФЗ)</w:t>
      </w:r>
    </w:p>
    <w:p w:rsidR="00586588" w:rsidRPr="00586588" w:rsidRDefault="00586588" w:rsidP="0058658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586588" w:rsidRPr="00586588" w:rsidRDefault="00586588" w:rsidP="005865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7985"/>
      <w:bookmarkEnd w:id="6"/>
      <w:r w:rsidRPr="0058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Указанные в </w:t>
      </w:r>
      <w:hyperlink r:id="rId16" w:anchor="dst4512" w:history="1">
        <w:r w:rsidRPr="0058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2</w:t>
        </w:r>
      </w:hyperlink>
      <w:r w:rsidRPr="0058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 страховые платежи (взносы) и пособия уменьшают сумму единого налога, исчисленную за</w:t>
      </w:r>
      <w:hyperlink r:id="rId17" w:anchor="dst103853" w:history="1">
        <w:r w:rsidRPr="0058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налоговый период</w:t>
        </w:r>
      </w:hyperlink>
      <w:r w:rsidRPr="0058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случае их уплаты в пользу работников, занятых в тех сферах деятельности налогоплательщика, по которым уплачивается единый налог.</w:t>
      </w:r>
    </w:p>
    <w:p w:rsidR="00586588" w:rsidRPr="00586588" w:rsidRDefault="00586588" w:rsidP="005865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7986"/>
      <w:bookmarkEnd w:id="7"/>
      <w:r w:rsidRPr="0058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сумма единого налога не может быть уменьшена на сумму указанных в настоящем пункте расходов более чем на 50 процентов.</w:t>
      </w:r>
    </w:p>
    <w:p w:rsidR="00586588" w:rsidRPr="00586588" w:rsidRDefault="00586588" w:rsidP="005865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8172"/>
      <w:bookmarkEnd w:id="8"/>
      <w:r w:rsidRPr="0058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 предприниматели, не производящие выплаты и иные вознаграждения физическим лицам, уменьшают сумму единого налога на уплаченные страховые взносы в Пенсионный фонд Российской Федерации и Федеральный фонд обязательного медицинского страхования в фиксированном размере.</w:t>
      </w:r>
    </w:p>
    <w:p w:rsidR="00586588" w:rsidRPr="00586588" w:rsidRDefault="00586588" w:rsidP="0058658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2.1 введен Федеральным </w:t>
      </w:r>
      <w:hyperlink r:id="rId18" w:anchor="dst100206" w:history="1">
        <w:r w:rsidRPr="0058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58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25.06.2012 N 94-ФЗ (ред. 03.12.2012))</w:t>
      </w:r>
    </w:p>
    <w:p w:rsidR="00586588" w:rsidRPr="00586588" w:rsidRDefault="00586588" w:rsidP="005865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4276"/>
      <w:bookmarkEnd w:id="9"/>
      <w:r w:rsidRPr="0058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Налоговые </w:t>
      </w:r>
      <w:hyperlink r:id="rId19" w:anchor="dst100022" w:history="1">
        <w:r w:rsidRPr="0058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декларации</w:t>
        </w:r>
      </w:hyperlink>
      <w:r w:rsidRPr="0058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итогам налогового периода представляются налогоплательщиками в налоговые органы не позднее 20-го числа первого месяца следующего </w:t>
      </w:r>
      <w:hyperlink r:id="rId20" w:anchor="dst103852" w:history="1">
        <w:r w:rsidRPr="0058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налогового периода</w:t>
        </w:r>
      </w:hyperlink>
      <w:r w:rsidRPr="0058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86588" w:rsidRPr="00586588" w:rsidRDefault="00586588" w:rsidP="0058658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3 введен Федеральным </w:t>
      </w:r>
      <w:hyperlink r:id="rId21" w:anchor="dst100129" w:history="1">
        <w:r w:rsidRPr="0058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58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31.12.2002 N 191-ФЗ)</w:t>
      </w:r>
    </w:p>
    <w:p w:rsidR="00586588" w:rsidRPr="00586588" w:rsidRDefault="00586588" w:rsidP="0058658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80C7F" w:rsidRPr="009612E3" w:rsidRDefault="00080C7F" w:rsidP="00586588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sectPr w:rsidR="00080C7F" w:rsidRPr="009612E3" w:rsidSect="0003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2A4F"/>
    <w:rsid w:val="00020078"/>
    <w:rsid w:val="000374F5"/>
    <w:rsid w:val="00057B48"/>
    <w:rsid w:val="00080C7F"/>
    <w:rsid w:val="00586588"/>
    <w:rsid w:val="00723CE5"/>
    <w:rsid w:val="009612E3"/>
    <w:rsid w:val="00B71B25"/>
    <w:rsid w:val="00C82A4F"/>
    <w:rsid w:val="00CD1911"/>
    <w:rsid w:val="00D01559"/>
    <w:rsid w:val="00E5502E"/>
    <w:rsid w:val="00F409F2"/>
    <w:rsid w:val="00F8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F5"/>
  </w:style>
  <w:style w:type="paragraph" w:styleId="1">
    <w:name w:val="heading 1"/>
    <w:basedOn w:val="a"/>
    <w:link w:val="10"/>
    <w:uiPriority w:val="9"/>
    <w:qFormat/>
    <w:rsid w:val="00C82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82A4F"/>
    <w:rPr>
      <w:color w:val="0000FF"/>
      <w:u w:val="single"/>
    </w:rPr>
  </w:style>
  <w:style w:type="character" w:customStyle="1" w:styleId="blk">
    <w:name w:val="blk"/>
    <w:basedOn w:val="a0"/>
    <w:rsid w:val="00C82A4F"/>
  </w:style>
  <w:style w:type="character" w:customStyle="1" w:styleId="apple-converted-space">
    <w:name w:val="apple-converted-space"/>
    <w:basedOn w:val="a0"/>
    <w:rsid w:val="00C82A4F"/>
  </w:style>
  <w:style w:type="character" w:styleId="a4">
    <w:name w:val="FollowedHyperlink"/>
    <w:basedOn w:val="a0"/>
    <w:uiPriority w:val="99"/>
    <w:semiHidden/>
    <w:unhideWhenUsed/>
    <w:rsid w:val="00CD1911"/>
    <w:rPr>
      <w:color w:val="800080"/>
      <w:u w:val="single"/>
    </w:rPr>
  </w:style>
  <w:style w:type="character" w:customStyle="1" w:styleId="sub">
    <w:name w:val="sub"/>
    <w:basedOn w:val="a0"/>
    <w:rsid w:val="009612E3"/>
  </w:style>
  <w:style w:type="paragraph" w:styleId="a5">
    <w:name w:val="Balloon Text"/>
    <w:basedOn w:val="a"/>
    <w:link w:val="a6"/>
    <w:uiPriority w:val="99"/>
    <w:semiHidden/>
    <w:unhideWhenUsed/>
    <w:rsid w:val="0096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1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89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5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7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8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35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7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6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1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195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24094791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662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5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20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8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29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8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2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31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69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19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10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278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85426546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067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12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907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08993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12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02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48884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2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2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1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6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8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3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7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1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7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4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21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8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73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490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58583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7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49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7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1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7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4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347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29127917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994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7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0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8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5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1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612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1511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1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64871/a80a7c952e4c5bd5e5f562bba08ef6e875bc7c5e/" TargetMode="External"/><Relationship Id="rId13" Type="http://schemas.openxmlformats.org/officeDocument/2006/relationships/hyperlink" Target="https://www.consultant.ru/document/cons_doc_LAW_64871/fede6ebc5e9965515a02fb87947ceaa1f8f38d83/" TargetMode="External"/><Relationship Id="rId18" Type="http://schemas.openxmlformats.org/officeDocument/2006/relationships/hyperlink" Target="https://www.consultant.ru/document/cons_doc_LAW_131589/b004fed0b70d0f223e4a81f8ad6cd92af90a7e3b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nsultant.ru/document/cons_doc_LAW_40268/3d0cac60971a511280cbba229d9b6329c07731f7/" TargetMode="External"/><Relationship Id="rId7" Type="http://schemas.openxmlformats.org/officeDocument/2006/relationships/hyperlink" Target="https://www.consultant.ru/document/cons_doc_LAW_131589/b004fed0b70d0f223e4a81f8ad6cd92af90a7e3b/" TargetMode="External"/><Relationship Id="rId12" Type="http://schemas.openxmlformats.org/officeDocument/2006/relationships/hyperlink" Target="https://www.consultant.ru/document/cons_doc_LAW_64871/a80a7c952e4c5bd5e5f562bba08ef6e875bc7c5e/" TargetMode="External"/><Relationship Id="rId17" Type="http://schemas.openxmlformats.org/officeDocument/2006/relationships/hyperlink" Target="https://www.consultant.ru/document/cons_doc_LAW_28165/4c09d5a75c3f589f9f22b67c7e0c04c6ce297dd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28165/f501219def6d260b0560a8e1a9f93afdd445499c/" TargetMode="External"/><Relationship Id="rId20" Type="http://schemas.openxmlformats.org/officeDocument/2006/relationships/hyperlink" Target="https://www.consultant.ru/document/cons_doc_LAW_28165/4c09d5a75c3f589f9f22b67c7e0c04c6ce297dd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28165/805350c4657c982739829729b10de1123d584f96/" TargetMode="External"/><Relationship Id="rId11" Type="http://schemas.openxmlformats.org/officeDocument/2006/relationships/hyperlink" Target="https://www.consultant.ru/document/cons_doc_LAW_113658/" TargetMode="External"/><Relationship Id="rId5" Type="http://schemas.openxmlformats.org/officeDocument/2006/relationships/hyperlink" Target="https://www.consultant.ru/document/cons_doc_LAW_28165/4c09d5a75c3f589f9f22b67c7e0c04c6ce297dd0/" TargetMode="External"/><Relationship Id="rId15" Type="http://schemas.openxmlformats.org/officeDocument/2006/relationships/hyperlink" Target="https://www.consultant.ru/document/cons_doc_LAW_131589/b004fed0b70d0f223e4a81f8ad6cd92af90a7e3b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nsultant.ru/document/cons_doc_LAW_64871/a80a7c952e4c5bd5e5f562bba08ef6e875bc7c5e/" TargetMode="External"/><Relationship Id="rId19" Type="http://schemas.openxmlformats.org/officeDocument/2006/relationships/hyperlink" Target="https://www.consultant.ru/document/cons_doc_LAW_168480/1fa7cdb0c51c1416f70722acf78a464ae16f3466/" TargetMode="External"/><Relationship Id="rId4" Type="http://schemas.openxmlformats.org/officeDocument/2006/relationships/hyperlink" Target="https://www.consultant.ru/document/cons_doc_LAW_28165/" TargetMode="External"/><Relationship Id="rId9" Type="http://schemas.openxmlformats.org/officeDocument/2006/relationships/hyperlink" Target="https://www.consultant.ru/document/cons_doc_LAW_113658/" TargetMode="External"/><Relationship Id="rId14" Type="http://schemas.openxmlformats.org/officeDocument/2006/relationships/hyperlink" Target="https://www.consultant.ru/document/cons_doc_LAW_64871/a80a7c952e4c5bd5e5f562bba08ef6e875bc7c5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2016-02-29T19:46:00Z</dcterms:created>
  <dcterms:modified xsi:type="dcterms:W3CDTF">2016-02-29T19:46:00Z</dcterms:modified>
</cp:coreProperties>
</file>